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2031" w14:textId="6A14707E" w:rsidR="0047408E" w:rsidRPr="00D46A4D" w:rsidRDefault="001C0F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w:t>
      </w:r>
      <w:r w:rsidR="00482232">
        <w:rPr>
          <w:rFonts w:ascii="Times New Roman" w:hAnsi="Times New Roman"/>
          <w:bCs/>
          <w:sz w:val="24"/>
          <w:szCs w:val="24"/>
          <w:lang w:eastAsia="ja-JP"/>
        </w:rPr>
        <w:t>2</w:t>
      </w:r>
      <w:r w:rsidR="00F80EF7">
        <w:rPr>
          <w:rFonts w:ascii="Times New Roman" w:hAnsi="Times New Roman"/>
          <w:bCs/>
          <w:sz w:val="24"/>
          <w:szCs w:val="24"/>
          <w:lang w:eastAsia="ja-JP"/>
        </w:rPr>
        <w:t>1</w:t>
      </w:r>
      <w:r w:rsidR="007420C5">
        <w:rPr>
          <w:rFonts w:ascii="Times New Roman" w:hAnsi="Times New Roman"/>
          <w:bCs/>
          <w:sz w:val="24"/>
          <w:szCs w:val="24"/>
          <w:lang w:eastAsia="ja-JP"/>
        </w:rPr>
        <w:t>bis-e</w:t>
      </w:r>
      <w:r w:rsidR="0047408E" w:rsidRPr="00D46A4D">
        <w:rPr>
          <w:rFonts w:ascii="Times New Roman" w:hAnsi="Times New Roman"/>
          <w:bCs/>
          <w:sz w:val="24"/>
          <w:szCs w:val="24"/>
          <w:lang w:eastAsia="ja-JP"/>
        </w:rPr>
        <w:tab/>
      </w:r>
      <w:r w:rsidR="002130DB" w:rsidRPr="002130DB">
        <w:rPr>
          <w:rFonts w:ascii="Times New Roman" w:hAnsi="Times New Roman"/>
          <w:bCs/>
          <w:sz w:val="24"/>
          <w:szCs w:val="24"/>
          <w:lang w:eastAsia="ja-JP"/>
        </w:rPr>
        <w:t>R2-2303302</w:t>
      </w:r>
    </w:p>
    <w:p w14:paraId="29CDF947" w14:textId="7BBF4C7D" w:rsidR="0047408E" w:rsidRPr="00D46A4D" w:rsidRDefault="007420C5"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7420C5">
        <w:rPr>
          <w:rFonts w:ascii="Times New Roman" w:hAnsi="Times New Roman"/>
          <w:bCs/>
          <w:sz w:val="24"/>
          <w:szCs w:val="24"/>
          <w:lang w:eastAsia="ja-JP"/>
        </w:rPr>
        <w:t>Online, April 17 – 26, 2023</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4A967B1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7420C5">
        <w:rPr>
          <w:rFonts w:ascii="Times New Roman" w:hAnsi="Times New Roman"/>
          <w:b/>
          <w:noProof/>
          <w:sz w:val="24"/>
        </w:rPr>
        <w:t>7</w:t>
      </w:r>
      <w:r w:rsidR="006D4C33">
        <w:rPr>
          <w:rFonts w:ascii="Times New Roman" w:hAnsi="Times New Roman"/>
          <w:b/>
          <w:noProof/>
          <w:sz w:val="24"/>
        </w:rPr>
        <w:t>.5.3</w:t>
      </w:r>
    </w:p>
    <w:p w14:paraId="3DD82F11" w14:textId="5EC581CF"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bookmarkStart w:id="0" w:name="OLE_LINK66"/>
      <w:r w:rsidR="00844C40">
        <w:rPr>
          <w:rFonts w:ascii="Times New Roman" w:hAnsi="Times New Roman"/>
          <w:b/>
          <w:noProof/>
          <w:sz w:val="24"/>
        </w:rPr>
        <w:t>,</w:t>
      </w:r>
      <w:r w:rsidR="00860C35">
        <w:rPr>
          <w:rFonts w:ascii="Times New Roman" w:hAnsi="Times New Roman"/>
          <w:b/>
          <w:noProof/>
          <w:sz w:val="24"/>
        </w:rPr>
        <w:t xml:space="preserve"> CATT, </w:t>
      </w:r>
      <w:r w:rsidR="00860C35" w:rsidRPr="00860C35">
        <w:rPr>
          <w:rFonts w:ascii="Times New Roman" w:hAnsi="Times New Roman"/>
          <w:b/>
          <w:noProof/>
          <w:sz w:val="24"/>
        </w:rPr>
        <w:t>LGE</w:t>
      </w:r>
      <w:r w:rsidR="00860C35">
        <w:rPr>
          <w:rFonts w:ascii="Times New Roman" w:hAnsi="Times New Roman"/>
          <w:b/>
          <w:noProof/>
          <w:sz w:val="24"/>
        </w:rPr>
        <w:t xml:space="preserve">, </w:t>
      </w:r>
      <w:r w:rsidR="00860C35" w:rsidRPr="00860C35">
        <w:rPr>
          <w:rFonts w:ascii="Times New Roman" w:hAnsi="Times New Roman"/>
          <w:b/>
          <w:noProof/>
          <w:sz w:val="24"/>
        </w:rPr>
        <w:t>Ericsson</w:t>
      </w:r>
      <w:r w:rsidR="00EA6044">
        <w:rPr>
          <w:rFonts w:ascii="Times New Roman" w:hAnsi="Times New Roman"/>
          <w:b/>
          <w:noProof/>
          <w:sz w:val="24"/>
        </w:rPr>
        <w:t>, NEC</w:t>
      </w:r>
      <w:r w:rsidR="00CE6A18">
        <w:rPr>
          <w:rFonts w:ascii="Times New Roman" w:hAnsi="Times New Roman"/>
          <w:b/>
          <w:noProof/>
          <w:sz w:val="24"/>
        </w:rPr>
        <w:t>, DENSO</w:t>
      </w:r>
      <w:bookmarkEnd w:id="0"/>
    </w:p>
    <w:p w14:paraId="29927BCA" w14:textId="71F19188"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bookmarkStart w:id="3" w:name="OLE_LINK65"/>
      <w:r w:rsidR="007420C5">
        <w:rPr>
          <w:rFonts w:ascii="Times New Roman" w:hAnsi="Times New Roman"/>
          <w:b/>
          <w:noProof/>
          <w:sz w:val="24"/>
        </w:rPr>
        <w:t>SFN wrap-around solution</w:t>
      </w:r>
      <w:r w:rsidR="006D4C33">
        <w:rPr>
          <w:rFonts w:ascii="Times New Roman" w:hAnsi="Times New Roman"/>
          <w:b/>
          <w:noProof/>
          <w:sz w:val="24"/>
        </w:rPr>
        <w:t xml:space="preserve"> </w:t>
      </w:r>
      <w:r w:rsidR="00931692">
        <w:rPr>
          <w:rFonts w:ascii="Times New Roman" w:hAnsi="Times New Roman"/>
          <w:b/>
          <w:noProof/>
          <w:sz w:val="24"/>
        </w:rPr>
        <w:t>for</w:t>
      </w:r>
      <w:r w:rsidR="006D4C33">
        <w:rPr>
          <w:rFonts w:ascii="Times New Roman" w:hAnsi="Times New Roman"/>
          <w:b/>
          <w:noProof/>
          <w:sz w:val="24"/>
        </w:rPr>
        <w:t xml:space="preserve"> XR</w:t>
      </w:r>
      <w:r w:rsidR="007420C5">
        <w:rPr>
          <w:rFonts w:ascii="Times New Roman" w:hAnsi="Times New Roman"/>
          <w:b/>
          <w:noProof/>
          <w:sz w:val="24"/>
        </w:rPr>
        <w:t xml:space="preserve"> DRX</w:t>
      </w:r>
      <w:bookmarkEnd w:id="3"/>
    </w:p>
    <w:p w14:paraId="73A3BB56" w14:textId="1A23D390"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EC7D96">
      <w:pPr>
        <w:pStyle w:val="Heading1"/>
        <w:rPr>
          <w:lang w:val="en-US" w:eastAsia="ko-KR"/>
        </w:rPr>
      </w:pPr>
      <w:r w:rsidRPr="00D46A4D">
        <w:rPr>
          <w:lang w:val="en-US" w:eastAsia="ko-KR"/>
        </w:rPr>
        <w:t xml:space="preserve">1 </w:t>
      </w:r>
      <w:r w:rsidRPr="00EC7D96">
        <w:t>Introduction</w:t>
      </w:r>
    </w:p>
    <w:p w14:paraId="2E076085" w14:textId="5339D887" w:rsidR="007420C5" w:rsidRDefault="007420C5" w:rsidP="00C22778">
      <w:pPr>
        <w:overflowPunct/>
        <w:autoSpaceDE/>
        <w:autoSpaceDN/>
        <w:adjustRightInd/>
        <w:spacing w:after="160" w:line="259" w:lineRule="auto"/>
        <w:ind w:right="-99"/>
        <w:jc w:val="left"/>
        <w:textAlignment w:val="auto"/>
      </w:pPr>
      <w:r>
        <w:t xml:space="preserve">During the RAN2#121 meeting, the following agreement was </w:t>
      </w:r>
      <w:r w:rsidR="00965360">
        <w:t>reached</w:t>
      </w:r>
      <w:r w:rsidR="007D7EC7">
        <w:t xml:space="preserve"> </w:t>
      </w:r>
      <w:fldSimple w:instr=" REF _Ref130988596 \r ">
        <w:r w:rsidR="007D7EC7">
          <w:t>[1]</w:t>
        </w:r>
      </w:fldSimple>
      <w:r>
        <w:t>:</w:t>
      </w:r>
    </w:p>
    <w:tbl>
      <w:tblPr>
        <w:tblStyle w:val="TableGrid"/>
        <w:tblW w:w="0" w:type="auto"/>
        <w:tblLook w:val="04A0" w:firstRow="1" w:lastRow="0" w:firstColumn="1" w:lastColumn="0" w:noHBand="0" w:noVBand="1"/>
      </w:tblPr>
      <w:tblGrid>
        <w:gridCol w:w="10456"/>
      </w:tblGrid>
      <w:tr w:rsidR="007420C5" w14:paraId="2ACC7EFA" w14:textId="77777777" w:rsidTr="007420C5">
        <w:tc>
          <w:tcPr>
            <w:tcW w:w="10456" w:type="dxa"/>
          </w:tcPr>
          <w:p w14:paraId="6A38101D" w14:textId="77777777" w:rsidR="007420C5" w:rsidRDefault="007420C5" w:rsidP="007420C5">
            <w:pPr>
              <w:pStyle w:val="Agreement"/>
              <w:tabs>
                <w:tab w:val="num" w:pos="1619"/>
              </w:tabs>
              <w:ind w:left="1619"/>
            </w:pPr>
            <w:r>
              <w:t>Companies should evaluate the RAN2 specification impacts and any other RAN2 aspects of their proposals for SFN wrap-around.</w:t>
            </w:r>
          </w:p>
          <w:p w14:paraId="1D1E3463" w14:textId="4CE4C9F1" w:rsidR="007420C5" w:rsidRDefault="007420C5" w:rsidP="007420C5">
            <w:pPr>
              <w:pStyle w:val="Agreement"/>
              <w:tabs>
                <w:tab w:val="num" w:pos="1619"/>
              </w:tabs>
              <w:ind w:left="1619"/>
            </w:pPr>
            <w:r>
              <w:t>Same as for DRX solutions, companies should try to coordinate with each other offline and bring joint proposals to next meeting. RAN2 aims to exclude proposals with least support in the next meeting.</w:t>
            </w:r>
          </w:p>
        </w:tc>
      </w:tr>
    </w:tbl>
    <w:p w14:paraId="0DCD366E" w14:textId="2C64B1D7" w:rsidR="007420C5" w:rsidRDefault="007420C5" w:rsidP="00C22778">
      <w:pPr>
        <w:overflowPunct/>
        <w:autoSpaceDE/>
        <w:autoSpaceDN/>
        <w:adjustRightInd/>
        <w:spacing w:after="160" w:line="259" w:lineRule="auto"/>
        <w:ind w:right="-99"/>
        <w:jc w:val="left"/>
        <w:textAlignment w:val="auto"/>
      </w:pPr>
      <w:r>
        <w:t xml:space="preserve"> </w:t>
      </w:r>
    </w:p>
    <w:p w14:paraId="5D9C7D85" w14:textId="7DB0F8D2" w:rsidR="007B5CE3" w:rsidRDefault="007B5CE3" w:rsidP="00C22778">
      <w:pPr>
        <w:overflowPunct/>
        <w:autoSpaceDE/>
        <w:autoSpaceDN/>
        <w:adjustRightInd/>
        <w:spacing w:after="160" w:line="259" w:lineRule="auto"/>
        <w:ind w:right="-99"/>
        <w:jc w:val="left"/>
        <w:textAlignment w:val="auto"/>
      </w:pPr>
      <w:r>
        <w:t xml:space="preserve">In this contribution, we </w:t>
      </w:r>
      <w:r w:rsidR="00611DA5">
        <w:t xml:space="preserve">discuss </w:t>
      </w:r>
      <w:r w:rsidR="007420C5">
        <w:t xml:space="preserve">the solutions </w:t>
      </w:r>
      <w:r w:rsidR="002517D9">
        <w:t xml:space="preserve">for resolving the SFN wrap-around issue </w:t>
      </w:r>
      <w:r w:rsidR="000E0361">
        <w:t>with</w:t>
      </w:r>
      <w:r w:rsidR="007420C5">
        <w:t xml:space="preserve"> pros</w:t>
      </w:r>
      <w:r w:rsidR="00A6312D">
        <w:t>/</w:t>
      </w:r>
      <w:r w:rsidR="007420C5">
        <w:t>cons</w:t>
      </w:r>
      <w:r w:rsidR="00611DA5">
        <w:t xml:space="preserve">. </w:t>
      </w:r>
    </w:p>
    <w:p w14:paraId="1AFF6D66" w14:textId="3A016A22" w:rsidR="00FB4205" w:rsidRDefault="00291158" w:rsidP="007420C5">
      <w:pPr>
        <w:pStyle w:val="Heading1"/>
      </w:pPr>
      <w:r w:rsidRPr="00D46A4D">
        <w:t xml:space="preserve">2 </w:t>
      </w:r>
      <w:r w:rsidR="0030648E" w:rsidRPr="00EC7D96">
        <w:t>Discussion</w:t>
      </w:r>
    </w:p>
    <w:p w14:paraId="515962EA" w14:textId="2ED816EE" w:rsidR="0028703C" w:rsidRDefault="007420C5" w:rsidP="006D4C33">
      <w:r>
        <w:t>L</w:t>
      </w:r>
      <w:r w:rsidR="00231D18">
        <w:t xml:space="preserve">egacy (Rel-17) C-DRX uses the </w:t>
      </w:r>
      <w:r w:rsidR="00DB193E">
        <w:t xml:space="preserve">following </w:t>
      </w:r>
      <w:r w:rsidR="00231D18">
        <w:t xml:space="preserve">formulas </w:t>
      </w:r>
      <w:r w:rsidR="00723FAA">
        <w:t>for</w:t>
      </w:r>
      <w:r w:rsidR="00231D18">
        <w:t xml:space="preserve"> determin</w:t>
      </w:r>
      <w:r w:rsidR="00723FAA">
        <w:t>ing</w:t>
      </w:r>
      <w:r w:rsidR="00116B85">
        <w:t xml:space="preserve"> </w:t>
      </w:r>
      <w:r w:rsidR="00231D18">
        <w:t>start</w:t>
      </w:r>
      <w:r w:rsidR="00723FAA">
        <w:t xml:space="preserve"> of the</w:t>
      </w:r>
      <w:r w:rsidR="00116B85">
        <w:t xml:space="preserve"> </w:t>
      </w:r>
      <w:proofErr w:type="spellStart"/>
      <w:r w:rsidR="00116B85" w:rsidRPr="00116B85">
        <w:rPr>
          <w:i/>
          <w:iCs/>
        </w:rPr>
        <w:t>drx-onDurationTimer</w:t>
      </w:r>
      <w:proofErr w:type="spellEnd"/>
      <w:r w:rsidR="00C33AC5">
        <w:t>:</w:t>
      </w:r>
    </w:p>
    <w:tbl>
      <w:tblPr>
        <w:tblStyle w:val="TableGrid"/>
        <w:tblW w:w="0" w:type="auto"/>
        <w:tblLook w:val="04A0" w:firstRow="1" w:lastRow="0" w:firstColumn="1" w:lastColumn="0" w:noHBand="0" w:noVBand="1"/>
      </w:tblPr>
      <w:tblGrid>
        <w:gridCol w:w="10456"/>
      </w:tblGrid>
      <w:tr w:rsidR="00723FAA" w14:paraId="3BF29235" w14:textId="77777777" w:rsidTr="00723FAA">
        <w:tc>
          <w:tcPr>
            <w:tcW w:w="10456" w:type="dxa"/>
          </w:tcPr>
          <w:p w14:paraId="2A4E0504" w14:textId="77777777" w:rsidR="00723FAA" w:rsidRPr="00666E07" w:rsidRDefault="00723FAA" w:rsidP="00723FAA">
            <w:pPr>
              <w:ind w:firstLine="720"/>
              <w:rPr>
                <w:i/>
                <w:iCs/>
              </w:rPr>
            </w:pPr>
            <w:r w:rsidRPr="00666E07">
              <w:rPr>
                <w:i/>
                <w:iCs/>
              </w:rPr>
              <w:t xml:space="preserve">[(SFN × 10) + subframe number] </w:t>
            </w:r>
            <w:r w:rsidRPr="00231D18">
              <w:rPr>
                <w:i/>
                <w:iCs/>
              </w:rPr>
              <w:t xml:space="preserve">modulo </w:t>
            </w:r>
            <w:r w:rsidRPr="00666E07">
              <w:rPr>
                <w:i/>
                <w:iCs/>
              </w:rPr>
              <w:t>(</w:t>
            </w:r>
            <w:proofErr w:type="spellStart"/>
            <w:r w:rsidRPr="00666E07">
              <w:rPr>
                <w:i/>
                <w:iCs/>
              </w:rPr>
              <w:t>drx-ShortCycle</w:t>
            </w:r>
            <w:proofErr w:type="spellEnd"/>
            <w:r w:rsidRPr="00666E07">
              <w:rPr>
                <w:i/>
                <w:iCs/>
              </w:rPr>
              <w:t>) = (</w:t>
            </w:r>
            <w:proofErr w:type="spellStart"/>
            <w:r w:rsidRPr="00666E07">
              <w:rPr>
                <w:i/>
                <w:iCs/>
              </w:rPr>
              <w:t>drx-StartOffset</w:t>
            </w:r>
            <w:proofErr w:type="spellEnd"/>
            <w:r w:rsidRPr="00666E07">
              <w:rPr>
                <w:i/>
                <w:iCs/>
              </w:rPr>
              <w:t>) modulo (</w:t>
            </w:r>
            <w:proofErr w:type="spellStart"/>
            <w:r w:rsidRPr="00666E07">
              <w:rPr>
                <w:i/>
                <w:iCs/>
              </w:rPr>
              <w:t>drx-ShortCycle</w:t>
            </w:r>
            <w:proofErr w:type="spellEnd"/>
            <w:r w:rsidRPr="00666E07">
              <w:rPr>
                <w:i/>
                <w:iCs/>
              </w:rPr>
              <w:t>)</w:t>
            </w:r>
          </w:p>
          <w:p w14:paraId="4257C377" w14:textId="6895B3A4" w:rsidR="00723FAA" w:rsidRPr="00723FAA" w:rsidRDefault="00723FAA" w:rsidP="00723FAA">
            <w:pPr>
              <w:ind w:firstLine="720"/>
              <w:rPr>
                <w:i/>
                <w:iCs/>
              </w:rPr>
            </w:pPr>
            <w:r w:rsidRPr="00666E07">
              <w:rPr>
                <w:i/>
                <w:iCs/>
              </w:rPr>
              <w:t xml:space="preserve">[(SFN × 10) + subframe number] </w:t>
            </w:r>
            <w:r w:rsidRPr="00231D18">
              <w:rPr>
                <w:i/>
                <w:iCs/>
              </w:rPr>
              <w:t xml:space="preserve">modulo </w:t>
            </w:r>
            <w:r w:rsidRPr="00666E07">
              <w:rPr>
                <w:i/>
                <w:iCs/>
              </w:rPr>
              <w:t>(</w:t>
            </w:r>
            <w:proofErr w:type="spellStart"/>
            <w:r w:rsidRPr="00666E07">
              <w:rPr>
                <w:i/>
                <w:iCs/>
              </w:rPr>
              <w:t>drx-LongCycle</w:t>
            </w:r>
            <w:proofErr w:type="spellEnd"/>
            <w:r w:rsidRPr="00666E07">
              <w:rPr>
                <w:i/>
                <w:iCs/>
              </w:rPr>
              <w:t xml:space="preserve">) = </w:t>
            </w:r>
            <w:proofErr w:type="spellStart"/>
            <w:r w:rsidRPr="00666E07">
              <w:rPr>
                <w:i/>
                <w:iCs/>
              </w:rPr>
              <w:t>drx-StartOffset</w:t>
            </w:r>
            <w:proofErr w:type="spellEnd"/>
          </w:p>
        </w:tc>
      </w:tr>
    </w:tbl>
    <w:p w14:paraId="6890F3FF" w14:textId="77777777" w:rsidR="008223D9" w:rsidRDefault="008223D9" w:rsidP="006D4C33"/>
    <w:p w14:paraId="2D304861" w14:textId="4F52D18D" w:rsidR="008223D9" w:rsidRDefault="00231D18" w:rsidP="006D4C33">
      <w:r>
        <w:t xml:space="preserve">The SFN range is [0…1023], and </w:t>
      </w:r>
      <w:r w:rsidRPr="00231D18">
        <w:t>subframe number</w:t>
      </w:r>
      <w:r>
        <w:t xml:space="preserve"> range is [0…9], therefore the term on the left has a range [0…10239], i.e., wraps every 10240</w:t>
      </w:r>
      <w:r w:rsidR="007420C5">
        <w:t xml:space="preserve"> </w:t>
      </w:r>
      <w:proofErr w:type="spellStart"/>
      <w:r>
        <w:t>ms</w:t>
      </w:r>
      <w:proofErr w:type="spellEnd"/>
      <w:r w:rsidR="00DA6C77">
        <w:t>.</w:t>
      </w:r>
    </w:p>
    <w:p w14:paraId="59755616" w14:textId="44BF8314" w:rsidR="008223D9" w:rsidRDefault="00137D80" w:rsidP="006D4C33">
      <w:r>
        <w:t xml:space="preserve">The C-DRX cycle values </w:t>
      </w:r>
      <w:r w:rsidR="00B04D57">
        <w:t xml:space="preserve">that can be configured </w:t>
      </w:r>
      <w:r>
        <w:t>in Rel-17 are always a factor of 10240</w:t>
      </w:r>
      <w:r w:rsidR="00B04D57">
        <w:t xml:space="preserve"> </w:t>
      </w:r>
      <w:proofErr w:type="spellStart"/>
      <w:r>
        <w:t>ms</w:t>
      </w:r>
      <w:proofErr w:type="spellEnd"/>
      <w:r>
        <w:t>, i.e.:</w:t>
      </w:r>
    </w:p>
    <w:p w14:paraId="610C272C" w14:textId="32F4879F" w:rsidR="008223D9" w:rsidRPr="00723FAA" w:rsidRDefault="00137D80" w:rsidP="006D4C33">
      <w:pPr>
        <w:rPr>
          <w:i/>
          <w:iCs/>
        </w:rPr>
      </w:pPr>
      <w:r>
        <w:tab/>
      </w:r>
      <w:r w:rsidRPr="00137D80">
        <w:rPr>
          <w:i/>
          <w:iCs/>
        </w:rPr>
        <w:t xml:space="preserve">10240 = N × DRX cycle, </w:t>
      </w:r>
      <w:r w:rsidRPr="00137D80">
        <w:rPr>
          <w:i/>
          <w:iCs/>
        </w:rPr>
        <w:tab/>
        <w:t>where N=integer</w:t>
      </w:r>
    </w:p>
    <w:p w14:paraId="61BCF367" w14:textId="4A3E1B3F" w:rsidR="006E01C1" w:rsidRDefault="00D8105E" w:rsidP="006D4C33">
      <w:r>
        <w:t>Therefore,</w:t>
      </w:r>
      <w:r w:rsidR="00137D80">
        <w:t xml:space="preserve"> when the SFN wraps</w:t>
      </w:r>
      <w:r w:rsidR="00723FAA">
        <w:t>-around</w:t>
      </w:r>
      <w:r w:rsidR="00193662">
        <w:t xml:space="preserve"> </w:t>
      </w:r>
      <w:r w:rsidR="00137D80">
        <w:t>every 10240</w:t>
      </w:r>
      <w:r w:rsidR="007420C5">
        <w:t xml:space="preserve"> </w:t>
      </w:r>
      <w:proofErr w:type="spellStart"/>
      <w:r w:rsidR="00137D80">
        <w:t>ms</w:t>
      </w:r>
      <w:proofErr w:type="spellEnd"/>
      <w:r w:rsidR="00137D80">
        <w:t xml:space="preserve">, the </w:t>
      </w:r>
      <w:r w:rsidR="00193662">
        <w:t xml:space="preserve">end of the </w:t>
      </w:r>
      <w:r w:rsidR="00137D80">
        <w:t xml:space="preserve">DRX cycle aligns with the </w:t>
      </w:r>
      <w:r w:rsidR="00193662">
        <w:t>start of the next DRX cycle</w:t>
      </w:r>
      <w:r w:rsidR="00137D80">
        <w:t xml:space="preserve"> </w:t>
      </w:r>
      <w:r w:rsidR="00085BD6">
        <w:t xml:space="preserve">(i.e., the DRX cycles do not overlap) </w:t>
      </w:r>
      <w:r w:rsidR="00137D80">
        <w:t xml:space="preserve">as illustrated </w:t>
      </w:r>
      <w:r w:rsidR="00221C7E">
        <w:t xml:space="preserve">in </w:t>
      </w:r>
      <w:r w:rsidR="00221C7E">
        <w:fldChar w:fldCharType="begin"/>
      </w:r>
      <w:r w:rsidR="00221C7E">
        <w:instrText xml:space="preserve"> REF _Ref130987948 \h </w:instrText>
      </w:r>
      <w:r w:rsidR="00221C7E">
        <w:fldChar w:fldCharType="separate"/>
      </w:r>
      <w:r w:rsidR="00221C7E">
        <w:t xml:space="preserve">Figure </w:t>
      </w:r>
      <w:r w:rsidR="00221C7E">
        <w:rPr>
          <w:noProof/>
        </w:rPr>
        <w:t>1</w:t>
      </w:r>
      <w:r w:rsidR="00221C7E">
        <w:fldChar w:fldCharType="end"/>
      </w:r>
      <w:r w:rsidR="00221C7E">
        <w:t xml:space="preserve"> </w:t>
      </w:r>
      <w:r w:rsidR="00137D80">
        <w:t>below.</w:t>
      </w:r>
    </w:p>
    <w:p w14:paraId="4D42FAF7" w14:textId="1DFEAF9A" w:rsidR="00D42717" w:rsidRDefault="00AF4299" w:rsidP="00D42717">
      <w:pPr>
        <w:keepNext/>
        <w:jc w:val="center"/>
      </w:pPr>
      <w:r>
        <w:rPr>
          <w:noProof/>
        </w:rPr>
        <w:drawing>
          <wp:inline distT="0" distB="0" distL="0" distR="0" wp14:anchorId="37EEE590" wp14:editId="4F1FF794">
            <wp:extent cx="4468806" cy="117847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6543" cy="1188427"/>
                    </a:xfrm>
                    <a:prstGeom prst="rect">
                      <a:avLst/>
                    </a:prstGeom>
                    <a:noFill/>
                  </pic:spPr>
                </pic:pic>
              </a:graphicData>
            </a:graphic>
          </wp:inline>
        </w:drawing>
      </w:r>
    </w:p>
    <w:p w14:paraId="0832ED79" w14:textId="214DB636" w:rsidR="00D42717" w:rsidRDefault="00D42717" w:rsidP="00B8162E">
      <w:pPr>
        <w:pStyle w:val="Caption"/>
        <w:jc w:val="center"/>
      </w:pPr>
      <w:bookmarkStart w:id="4" w:name="_Ref130987948"/>
      <w:r>
        <w:t xml:space="preserve">Figure </w:t>
      </w:r>
      <w:fldSimple w:instr=" SEQ Figure \* ARABIC ">
        <w:r w:rsidR="00723FAA">
          <w:rPr>
            <w:noProof/>
          </w:rPr>
          <w:t>1</w:t>
        </w:r>
      </w:fldSimple>
      <w:bookmarkEnd w:id="4"/>
      <w:r>
        <w:t xml:space="preserve"> SFN wrap</w:t>
      </w:r>
      <w:r w:rsidR="00723FAA">
        <w:t>-</w:t>
      </w:r>
      <w:r>
        <w:t>around using legacy DRX cycles</w:t>
      </w:r>
    </w:p>
    <w:p w14:paraId="7FCAEBFC" w14:textId="0EF7D437" w:rsidR="00137D80" w:rsidRDefault="00193662" w:rsidP="006D4C33">
      <w:r>
        <w:t xml:space="preserve">However, for XR it is necessary to support some DRX cycle values that </w:t>
      </w:r>
      <w:r w:rsidR="00723FAA">
        <w:t>may</w:t>
      </w:r>
      <w:r>
        <w:t xml:space="preserve"> not </w:t>
      </w:r>
      <w:r w:rsidR="00723FAA">
        <w:t xml:space="preserve">be </w:t>
      </w:r>
      <w:r>
        <w:t>factors of 10240</w:t>
      </w:r>
      <w:r w:rsidR="00723FAA">
        <w:t xml:space="preserve"> </w:t>
      </w:r>
      <w:proofErr w:type="spellStart"/>
      <w:r>
        <w:t>ms</w:t>
      </w:r>
      <w:proofErr w:type="spellEnd"/>
      <w:r>
        <w:t xml:space="preserve">. In </w:t>
      </w:r>
      <w:r w:rsidR="00D8105E">
        <w:t>this</w:t>
      </w:r>
      <w:r>
        <w:t xml:space="preserve"> case, the DRX cycles </w:t>
      </w:r>
      <w:r w:rsidR="004B7DA3">
        <w:t>will</w:t>
      </w:r>
      <w:r>
        <w:t xml:space="preserve"> </w:t>
      </w:r>
      <w:r w:rsidR="00085BD6">
        <w:t>overlap</w:t>
      </w:r>
      <w:r w:rsidR="00F423C6">
        <w:t xml:space="preserve"> at the SFN wrap</w:t>
      </w:r>
      <w:r w:rsidR="00723FAA">
        <w:t>-</w:t>
      </w:r>
      <w:r w:rsidR="00F423C6">
        <w:t>around</w:t>
      </w:r>
      <w:r w:rsidR="00085BD6">
        <w:t xml:space="preserve"> as illustrated</w:t>
      </w:r>
      <w:r>
        <w:t xml:space="preserve"> </w:t>
      </w:r>
      <w:r w:rsidR="00221C7E">
        <w:t xml:space="preserve">in </w:t>
      </w:r>
      <w:r w:rsidR="00221C7E">
        <w:fldChar w:fldCharType="begin"/>
      </w:r>
      <w:r w:rsidR="00221C7E">
        <w:instrText xml:space="preserve"> REF _Ref130988346 \h </w:instrText>
      </w:r>
      <w:r w:rsidR="00221C7E">
        <w:fldChar w:fldCharType="separate"/>
      </w:r>
      <w:r w:rsidR="00221C7E">
        <w:t xml:space="preserve">Figure </w:t>
      </w:r>
      <w:r w:rsidR="00221C7E">
        <w:rPr>
          <w:noProof/>
        </w:rPr>
        <w:t>2</w:t>
      </w:r>
      <w:r w:rsidR="00221C7E">
        <w:fldChar w:fldCharType="end"/>
      </w:r>
      <w:r w:rsidR="00221C7E">
        <w:t xml:space="preserve"> </w:t>
      </w:r>
      <w:r>
        <w:t>below.</w:t>
      </w:r>
    </w:p>
    <w:p w14:paraId="00E31153" w14:textId="77777777" w:rsidR="004B7DA3" w:rsidRDefault="004B7DA3" w:rsidP="006D4C33"/>
    <w:p w14:paraId="4DBCC261" w14:textId="0FB7E5B0" w:rsidR="00D42717" w:rsidRDefault="00AF4299" w:rsidP="00D42717">
      <w:pPr>
        <w:keepNext/>
        <w:jc w:val="center"/>
      </w:pPr>
      <w:r>
        <w:rPr>
          <w:noProof/>
        </w:rPr>
        <w:lastRenderedPageBreak/>
        <w:drawing>
          <wp:inline distT="0" distB="0" distL="0" distR="0" wp14:anchorId="2DCB756E" wp14:editId="4456C629">
            <wp:extent cx="4592472" cy="1211087"/>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5971" cy="1219921"/>
                    </a:xfrm>
                    <a:prstGeom prst="rect">
                      <a:avLst/>
                    </a:prstGeom>
                    <a:noFill/>
                  </pic:spPr>
                </pic:pic>
              </a:graphicData>
            </a:graphic>
          </wp:inline>
        </w:drawing>
      </w:r>
    </w:p>
    <w:p w14:paraId="5B9C7FCF" w14:textId="3D53E772" w:rsidR="00D42717" w:rsidRDefault="00D42717" w:rsidP="00B8162E">
      <w:pPr>
        <w:pStyle w:val="Caption"/>
        <w:jc w:val="center"/>
      </w:pPr>
      <w:bookmarkStart w:id="5" w:name="_Ref130988346"/>
      <w:r>
        <w:t xml:space="preserve">Figure </w:t>
      </w:r>
      <w:fldSimple w:instr=" SEQ Figure \* ARABIC ">
        <w:r w:rsidR="00723FAA">
          <w:rPr>
            <w:noProof/>
          </w:rPr>
          <w:t>2</w:t>
        </w:r>
      </w:fldSimple>
      <w:bookmarkEnd w:id="5"/>
      <w:r>
        <w:t xml:space="preserve"> SFN wrap</w:t>
      </w:r>
      <w:r w:rsidR="00723FAA">
        <w:t>-</w:t>
      </w:r>
      <w:r>
        <w:t>around for DRX cycles that are not a factor of 10240</w:t>
      </w:r>
      <w:r w:rsidR="00723FAA">
        <w:t xml:space="preserve"> </w:t>
      </w:r>
      <w:proofErr w:type="spellStart"/>
      <w:r>
        <w:t>ms</w:t>
      </w:r>
      <w:proofErr w:type="spellEnd"/>
    </w:p>
    <w:p w14:paraId="28552E7E" w14:textId="6D63D682" w:rsidR="006E01C1" w:rsidRDefault="00723FAA" w:rsidP="006D4C33">
      <w:r>
        <w:t>In this case</w:t>
      </w:r>
      <w:r w:rsidR="00AF4299">
        <w:t xml:space="preserve">, DRX on-durations will </w:t>
      </w:r>
      <w:r w:rsidR="003F48C1">
        <w:t>be</w:t>
      </w:r>
      <w:r w:rsidR="00AF4299">
        <w:t xml:space="preserve"> out of sync with XR traffic </w:t>
      </w:r>
      <w:r w:rsidR="00085BD6">
        <w:t>after</w:t>
      </w:r>
      <w:r w:rsidR="00AF4299">
        <w:t xml:space="preserve"> the SFN wrap</w:t>
      </w:r>
      <w:r w:rsidR="00C6573E">
        <w:t>around</w:t>
      </w:r>
      <w:r w:rsidR="00AF4299">
        <w:t>.</w:t>
      </w:r>
    </w:p>
    <w:p w14:paraId="0A86AE3F" w14:textId="21B1343B" w:rsidR="006E01C1" w:rsidRPr="001F682A" w:rsidRDefault="00AF4299" w:rsidP="006D4C33">
      <w:pPr>
        <w:rPr>
          <w:b/>
          <w:bCs/>
        </w:rPr>
      </w:pPr>
      <w:r w:rsidRPr="001F682A">
        <w:rPr>
          <w:b/>
          <w:bCs/>
        </w:rPr>
        <w:t>Observation</w:t>
      </w:r>
      <w:r w:rsidR="00221C7E">
        <w:rPr>
          <w:b/>
          <w:bCs/>
        </w:rPr>
        <w:t xml:space="preserve"> 1</w:t>
      </w:r>
      <w:r w:rsidRPr="001F682A">
        <w:rPr>
          <w:b/>
          <w:bCs/>
        </w:rPr>
        <w:t>: If C-DRX cycle values that are not factors of 10240</w:t>
      </w:r>
      <w:r w:rsidR="00723FAA">
        <w:rPr>
          <w:b/>
          <w:bCs/>
        </w:rPr>
        <w:t xml:space="preserve"> </w:t>
      </w:r>
      <w:proofErr w:type="spellStart"/>
      <w:r w:rsidRPr="001F682A">
        <w:rPr>
          <w:b/>
          <w:bCs/>
        </w:rPr>
        <w:t>ms</w:t>
      </w:r>
      <w:proofErr w:type="spellEnd"/>
      <w:r w:rsidRPr="001F682A">
        <w:rPr>
          <w:b/>
          <w:bCs/>
        </w:rPr>
        <w:t xml:space="preserve"> are introduced in XR</w:t>
      </w:r>
      <w:r w:rsidR="004F4874">
        <w:rPr>
          <w:b/>
          <w:bCs/>
        </w:rPr>
        <w:t xml:space="preserve">, with </w:t>
      </w:r>
      <w:r w:rsidRPr="001F682A">
        <w:rPr>
          <w:b/>
          <w:bCs/>
        </w:rPr>
        <w:t xml:space="preserve">legacy C-DRX formulas, DRX on-duration will </w:t>
      </w:r>
      <w:r w:rsidR="003F48C1">
        <w:rPr>
          <w:b/>
          <w:bCs/>
        </w:rPr>
        <w:t>go</w:t>
      </w:r>
      <w:r w:rsidRPr="001F682A">
        <w:rPr>
          <w:b/>
          <w:bCs/>
        </w:rPr>
        <w:t xml:space="preserve"> ou</w:t>
      </w:r>
      <w:r w:rsidR="00E344AF" w:rsidRPr="001F682A">
        <w:rPr>
          <w:b/>
          <w:bCs/>
        </w:rPr>
        <w:t>t</w:t>
      </w:r>
      <w:r w:rsidRPr="001F682A">
        <w:rPr>
          <w:b/>
          <w:bCs/>
        </w:rPr>
        <w:t xml:space="preserve"> of sync with XR traffic </w:t>
      </w:r>
      <w:r w:rsidR="00085BD6">
        <w:rPr>
          <w:b/>
          <w:bCs/>
        </w:rPr>
        <w:t>after</w:t>
      </w:r>
      <w:r w:rsidRPr="001F682A">
        <w:rPr>
          <w:b/>
          <w:bCs/>
        </w:rPr>
        <w:t xml:space="preserve"> </w:t>
      </w:r>
      <w:r w:rsidR="001F682A">
        <w:rPr>
          <w:b/>
          <w:bCs/>
        </w:rPr>
        <w:t xml:space="preserve">the </w:t>
      </w:r>
      <w:r w:rsidRPr="001F682A">
        <w:rPr>
          <w:b/>
          <w:bCs/>
        </w:rPr>
        <w:t>SFN wrap</w:t>
      </w:r>
      <w:r w:rsidR="00723FAA">
        <w:rPr>
          <w:b/>
          <w:bCs/>
        </w:rPr>
        <w:t>-</w:t>
      </w:r>
      <w:r w:rsidR="00C6573E">
        <w:rPr>
          <w:b/>
          <w:bCs/>
        </w:rPr>
        <w:t>around</w:t>
      </w:r>
      <w:r w:rsidRPr="001F682A">
        <w:rPr>
          <w:b/>
          <w:bCs/>
        </w:rPr>
        <w:t>.</w:t>
      </w:r>
    </w:p>
    <w:p w14:paraId="1E274C6D" w14:textId="77777777" w:rsidR="00085BD6" w:rsidRPr="00085BD6" w:rsidRDefault="00085BD6" w:rsidP="00085BD6">
      <w:pPr>
        <w:pStyle w:val="TAL"/>
        <w:rPr>
          <w:rFonts w:ascii="Times New Roman" w:hAnsi="Times New Roman"/>
          <w:b/>
          <w:sz w:val="20"/>
          <w:lang w:eastAsia="en-US"/>
        </w:rPr>
      </w:pPr>
    </w:p>
    <w:p w14:paraId="560970F1" w14:textId="45D70DD3" w:rsidR="00085BD6" w:rsidRDefault="00C26BBE" w:rsidP="006D4C33">
      <w:r>
        <w:t>To resolve this issue</w:t>
      </w:r>
      <w:r w:rsidR="00085BD6">
        <w:t xml:space="preserve">, a new </w:t>
      </w:r>
      <w:r w:rsidR="008402A8">
        <w:t>counter</w:t>
      </w:r>
      <w:r w:rsidR="00085BD6">
        <w:t xml:space="preserve"> can be introduced in the C-DRX formulas</w:t>
      </w:r>
      <w:r w:rsidR="0074429B">
        <w:t xml:space="preserve"> as discussed in principle in </w:t>
      </w:r>
      <w:fldSimple w:instr=" REF _Ref130989219 \r ">
        <w:r w:rsidR="0074429B">
          <w:t>[2]</w:t>
        </w:r>
      </w:fldSimple>
      <w:fldSimple w:instr=" REF _Ref130989220 \r ">
        <w:r w:rsidR="0074429B">
          <w:t>[3]</w:t>
        </w:r>
      </w:fldSimple>
      <w:fldSimple w:instr=" REF _Ref130989222 \r ">
        <w:r w:rsidR="0074429B">
          <w:t>[4]</w:t>
        </w:r>
      </w:fldSimple>
      <w:fldSimple w:instr=" REF _Ref130989224 \r ">
        <w:r w:rsidR="0074429B">
          <w:t>[5]</w:t>
        </w:r>
      </w:fldSimple>
      <w:fldSimple w:instr=" REF _Ref130989226 \r ">
        <w:r w:rsidR="0074429B">
          <w:t>[6]</w:t>
        </w:r>
      </w:fldSimple>
      <w:fldSimple w:instr=" REF _Ref130989227 \r ">
        <w:r w:rsidR="0074429B">
          <w:t>[7]</w:t>
        </w:r>
      </w:fldSimple>
      <w:r w:rsidR="0034629C">
        <w:fldChar w:fldCharType="begin"/>
      </w:r>
      <w:r w:rsidR="0034629C">
        <w:instrText xml:space="preserve"> REF _Ref131412066 \r \h </w:instrText>
      </w:r>
      <w:r w:rsidR="0034629C">
        <w:fldChar w:fldCharType="separate"/>
      </w:r>
      <w:r w:rsidR="0034629C">
        <w:t>[8]</w:t>
      </w:r>
      <w:r w:rsidR="0034629C">
        <w:fldChar w:fldCharType="end"/>
      </w:r>
      <w:r w:rsidR="00085BD6">
        <w:t xml:space="preserve">. </w:t>
      </w:r>
      <w:r w:rsidR="008402A8">
        <w:t>The new counter</w:t>
      </w:r>
      <w:r w:rsidR="00085BD6">
        <w:t xml:space="preserve"> </w:t>
      </w:r>
      <w:r w:rsidR="003F48C1">
        <w:t>can be</w:t>
      </w:r>
      <w:r w:rsidR="00085BD6">
        <w:t xml:space="preserve"> incremented </w:t>
      </w:r>
      <w:r w:rsidR="009F397B">
        <w:t>every time</w:t>
      </w:r>
      <w:r w:rsidR="003F48C1">
        <w:t xml:space="preserve"> </w:t>
      </w:r>
      <w:r w:rsidR="001975EC">
        <w:t xml:space="preserve">legacy </w:t>
      </w:r>
      <w:r w:rsidR="00085BD6">
        <w:t>SFN wrap</w:t>
      </w:r>
      <w:r w:rsidR="003F48C1">
        <w:t xml:space="preserve">s </w:t>
      </w:r>
      <w:r w:rsidR="00C6573E">
        <w:t>around</w:t>
      </w:r>
      <w:r w:rsidR="008402A8">
        <w:t xml:space="preserve"> (1023→0)</w:t>
      </w:r>
      <w:r w:rsidR="00085BD6">
        <w:t>. The maximum value</w:t>
      </w:r>
      <w:r w:rsidR="008402A8">
        <w:t xml:space="preserve"> for the new counter </w:t>
      </w:r>
      <w:r w:rsidR="00085BD6">
        <w:t>can be selected such that, at the wrap</w:t>
      </w:r>
      <w:r w:rsidR="00236990">
        <w:t>-</w:t>
      </w:r>
      <w:r w:rsidR="00C6573E">
        <w:t>around</w:t>
      </w:r>
      <w:r w:rsidR="008402A8">
        <w:t xml:space="preserve"> of the new counter</w:t>
      </w:r>
      <w:r w:rsidR="00085BD6">
        <w:t xml:space="preserve">, the DRX cycles </w:t>
      </w:r>
      <w:r w:rsidR="003F48C1">
        <w:t>will</w:t>
      </w:r>
      <w:r w:rsidR="00085BD6">
        <w:t xml:space="preserve"> not overlap</w:t>
      </w:r>
      <w:r w:rsidR="003F48C1">
        <w:t>.</w:t>
      </w:r>
    </w:p>
    <w:p w14:paraId="64D48428" w14:textId="115E2C52" w:rsidR="00AF4299" w:rsidRDefault="0099214E" w:rsidP="006D4C33">
      <w:r>
        <w:t>As an</w:t>
      </w:r>
      <w:r w:rsidR="001F1DB7">
        <w:t xml:space="preserve"> example, t</w:t>
      </w:r>
      <w:r w:rsidR="00085BD6">
        <w:t xml:space="preserve">he C-DRX formulas </w:t>
      </w:r>
      <w:r w:rsidR="00F543AE">
        <w:t>can be updated to use</w:t>
      </w:r>
      <w:r w:rsidR="00085BD6">
        <w:t xml:space="preserve"> </w:t>
      </w:r>
      <w:r w:rsidR="008402A8">
        <w:t>the new counter (</w:t>
      </w:r>
      <w:r w:rsidR="00723FAA">
        <w:t>E-SFN</w:t>
      </w:r>
      <w:r w:rsidR="008402A8">
        <w:t>)</w:t>
      </w:r>
      <w:r w:rsidR="00085BD6">
        <w:t xml:space="preserve"> </w:t>
      </w:r>
      <w:r w:rsidR="00F543AE">
        <w:t>as</w:t>
      </w:r>
      <w:r w:rsidR="00085BD6">
        <w:t>:</w:t>
      </w:r>
    </w:p>
    <w:tbl>
      <w:tblPr>
        <w:tblStyle w:val="TableGrid"/>
        <w:tblW w:w="0" w:type="auto"/>
        <w:tblLook w:val="04A0" w:firstRow="1" w:lastRow="0" w:firstColumn="1" w:lastColumn="0" w:noHBand="0" w:noVBand="1"/>
      </w:tblPr>
      <w:tblGrid>
        <w:gridCol w:w="10456"/>
      </w:tblGrid>
      <w:tr w:rsidR="00723FAA" w14:paraId="63010EA8" w14:textId="77777777" w:rsidTr="00723FAA">
        <w:tc>
          <w:tcPr>
            <w:tcW w:w="10456" w:type="dxa"/>
          </w:tcPr>
          <w:p w14:paraId="5BB2238A" w14:textId="77777777" w:rsidR="00723FAA" w:rsidRDefault="00723FAA" w:rsidP="00723FAA">
            <w:pPr>
              <w:ind w:firstLine="414"/>
              <w:rPr>
                <w:i/>
                <w:iCs/>
              </w:rPr>
            </w:pPr>
            <w:r w:rsidRPr="00085BD6">
              <w:rPr>
                <w:i/>
                <w:iCs/>
              </w:rPr>
              <w:t>[(</w:t>
            </w:r>
            <w:r>
              <w:rPr>
                <w:i/>
                <w:iCs/>
              </w:rPr>
              <w:t>E-SFN</w:t>
            </w:r>
            <w:r w:rsidRPr="00085BD6">
              <w:rPr>
                <w:i/>
                <w:iCs/>
              </w:rPr>
              <w:t xml:space="preserve"> × 10240) + (SFN × 10) + subframe number] modulo (</w:t>
            </w:r>
            <w:proofErr w:type="spellStart"/>
            <w:r w:rsidRPr="00085BD6">
              <w:rPr>
                <w:i/>
                <w:iCs/>
              </w:rPr>
              <w:t>drx-ShortCycle</w:t>
            </w:r>
            <w:proofErr w:type="spellEnd"/>
            <w:r w:rsidRPr="00085BD6">
              <w:rPr>
                <w:i/>
                <w:iCs/>
              </w:rPr>
              <w:t xml:space="preserve">) = </w:t>
            </w:r>
          </w:p>
          <w:p w14:paraId="5C0A5F31" w14:textId="77777777" w:rsidR="00723FAA" w:rsidRPr="00085BD6" w:rsidRDefault="00723FAA" w:rsidP="00723FAA">
            <w:pPr>
              <w:ind w:left="414" w:firstLine="720"/>
              <w:rPr>
                <w:i/>
                <w:iCs/>
              </w:rPr>
            </w:pPr>
            <w:r w:rsidRPr="00085BD6">
              <w:rPr>
                <w:i/>
                <w:iCs/>
              </w:rPr>
              <w:t>(</w:t>
            </w:r>
            <w:proofErr w:type="spellStart"/>
            <w:proofErr w:type="gramStart"/>
            <w:r w:rsidRPr="00085BD6">
              <w:rPr>
                <w:i/>
                <w:iCs/>
              </w:rPr>
              <w:t>drx</w:t>
            </w:r>
            <w:proofErr w:type="gramEnd"/>
            <w:r w:rsidRPr="00085BD6">
              <w:rPr>
                <w:i/>
                <w:iCs/>
              </w:rPr>
              <w:t>-StartOffset</w:t>
            </w:r>
            <w:proofErr w:type="spellEnd"/>
            <w:r w:rsidRPr="00085BD6">
              <w:rPr>
                <w:i/>
                <w:iCs/>
              </w:rPr>
              <w:t>) modulo (</w:t>
            </w:r>
            <w:proofErr w:type="spellStart"/>
            <w:r w:rsidRPr="00085BD6">
              <w:rPr>
                <w:i/>
                <w:iCs/>
              </w:rPr>
              <w:t>drx-ShortCycle</w:t>
            </w:r>
            <w:proofErr w:type="spellEnd"/>
            <w:r w:rsidRPr="00085BD6">
              <w:rPr>
                <w:i/>
                <w:iCs/>
              </w:rPr>
              <w:t>)</w:t>
            </w:r>
          </w:p>
          <w:p w14:paraId="0F12E5A8" w14:textId="335153A4" w:rsidR="00723FAA" w:rsidRPr="00723FAA" w:rsidRDefault="00723FAA" w:rsidP="00723FAA">
            <w:pPr>
              <w:ind w:firstLine="414"/>
              <w:rPr>
                <w:i/>
                <w:iCs/>
              </w:rPr>
            </w:pPr>
            <w:r w:rsidRPr="00085BD6">
              <w:rPr>
                <w:i/>
                <w:iCs/>
              </w:rPr>
              <w:t>[(</w:t>
            </w:r>
            <w:r>
              <w:rPr>
                <w:i/>
                <w:iCs/>
              </w:rPr>
              <w:t>E-SFN</w:t>
            </w:r>
            <w:r w:rsidRPr="00085BD6">
              <w:rPr>
                <w:i/>
                <w:iCs/>
              </w:rPr>
              <w:t xml:space="preserve"> × 10240) + (SFN × 10) + subframe number] modulo (</w:t>
            </w:r>
            <w:proofErr w:type="spellStart"/>
            <w:r w:rsidRPr="00085BD6">
              <w:rPr>
                <w:i/>
                <w:iCs/>
              </w:rPr>
              <w:t>drx-LongCycle</w:t>
            </w:r>
            <w:proofErr w:type="spellEnd"/>
            <w:r w:rsidRPr="00085BD6">
              <w:rPr>
                <w:i/>
                <w:iCs/>
              </w:rPr>
              <w:t xml:space="preserve">) = </w:t>
            </w:r>
            <w:proofErr w:type="spellStart"/>
            <w:r w:rsidRPr="00085BD6">
              <w:rPr>
                <w:i/>
                <w:iCs/>
              </w:rPr>
              <w:t>drx-StartOffset</w:t>
            </w:r>
            <w:proofErr w:type="spellEnd"/>
          </w:p>
        </w:tc>
      </w:tr>
    </w:tbl>
    <w:p w14:paraId="3FF6C229" w14:textId="77777777" w:rsidR="00F543AE" w:rsidRDefault="00F543AE" w:rsidP="006D4C33"/>
    <w:p w14:paraId="680C6130" w14:textId="2D3CF879" w:rsidR="00F543AE" w:rsidRDefault="0099214E" w:rsidP="006D4C33">
      <w:r>
        <w:t>For instance</w:t>
      </w:r>
      <w:r w:rsidR="00085BD6">
        <w:t xml:space="preserve">, </w:t>
      </w:r>
      <w:r w:rsidR="00C26BBE">
        <w:t>when</w:t>
      </w:r>
      <w:r w:rsidR="00085BD6">
        <w:t xml:space="preserve"> DRX cycle = 50/3 </w:t>
      </w:r>
      <w:proofErr w:type="spellStart"/>
      <w:r w:rsidR="00085BD6">
        <w:t>ms</w:t>
      </w:r>
      <w:proofErr w:type="spellEnd"/>
      <w:r w:rsidR="00085BD6">
        <w:t xml:space="preserve">, </w:t>
      </w:r>
      <w:r w:rsidR="00C26BBE">
        <w:t xml:space="preserve">the </w:t>
      </w:r>
      <w:r w:rsidR="00085BD6">
        <w:t>maximum value</w:t>
      </w:r>
      <w:r w:rsidR="008402A8">
        <w:t xml:space="preserve"> for </w:t>
      </w:r>
      <w:r w:rsidR="00723FAA">
        <w:t>E-SFN</w:t>
      </w:r>
      <w:r w:rsidR="00085BD6">
        <w:t xml:space="preserve"> can be selected as 9, which means the term on the left has range [0…102399], i.e., </w:t>
      </w:r>
      <w:r w:rsidR="00633603">
        <w:t xml:space="preserve">it </w:t>
      </w:r>
      <w:r w:rsidR="00085BD6">
        <w:t>wraps every 102400</w:t>
      </w:r>
      <w:r w:rsidR="008402A8">
        <w:t xml:space="preserve"> </w:t>
      </w:r>
      <w:proofErr w:type="spellStart"/>
      <w:r w:rsidR="00085BD6">
        <w:t>ms</w:t>
      </w:r>
      <w:proofErr w:type="spellEnd"/>
      <w:r w:rsidR="008402A8">
        <w:t>.</w:t>
      </w:r>
      <w:r w:rsidR="00C26BBE">
        <w:t xml:space="preserve"> In this case, DRX cycles will not be misaligned as shown </w:t>
      </w:r>
      <w:r w:rsidR="00221C7E">
        <w:t xml:space="preserve">in </w:t>
      </w:r>
      <w:r w:rsidR="00221C7E">
        <w:fldChar w:fldCharType="begin"/>
      </w:r>
      <w:r w:rsidR="00221C7E">
        <w:instrText xml:space="preserve"> REF _Ref130987965 \h </w:instrText>
      </w:r>
      <w:r w:rsidR="00221C7E">
        <w:fldChar w:fldCharType="separate"/>
      </w:r>
      <w:r w:rsidR="00221C7E">
        <w:t xml:space="preserve">Figure </w:t>
      </w:r>
      <w:r w:rsidR="00221C7E">
        <w:rPr>
          <w:noProof/>
        </w:rPr>
        <w:t>3</w:t>
      </w:r>
      <w:r w:rsidR="00221C7E">
        <w:fldChar w:fldCharType="end"/>
      </w:r>
      <w:r w:rsidR="00221C7E">
        <w:t xml:space="preserve"> </w:t>
      </w:r>
      <w:r w:rsidR="00C26BBE">
        <w:t>below.</w:t>
      </w:r>
    </w:p>
    <w:p w14:paraId="53015DC3" w14:textId="77777777" w:rsidR="00206430" w:rsidRDefault="00206430" w:rsidP="006D4C33"/>
    <w:p w14:paraId="76462406" w14:textId="31658439" w:rsidR="00F543AE" w:rsidRDefault="00085BD6" w:rsidP="00F543AE">
      <w:pPr>
        <w:keepNext/>
        <w:jc w:val="center"/>
      </w:pPr>
      <w:r>
        <w:rPr>
          <w:noProof/>
        </w:rPr>
        <w:drawing>
          <wp:inline distT="0" distB="0" distL="0" distR="0" wp14:anchorId="7AF8EE00" wp14:editId="2F4F4297">
            <wp:extent cx="4906006" cy="14864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9106" cy="1496469"/>
                    </a:xfrm>
                    <a:prstGeom prst="rect">
                      <a:avLst/>
                    </a:prstGeom>
                    <a:noFill/>
                  </pic:spPr>
                </pic:pic>
              </a:graphicData>
            </a:graphic>
          </wp:inline>
        </w:drawing>
      </w:r>
    </w:p>
    <w:p w14:paraId="2EB3C577" w14:textId="722ED727" w:rsidR="00085BD6" w:rsidRDefault="00F543AE" w:rsidP="00F543AE">
      <w:pPr>
        <w:pStyle w:val="Caption"/>
        <w:jc w:val="center"/>
      </w:pPr>
      <w:bookmarkStart w:id="6" w:name="_Ref130987965"/>
      <w:r>
        <w:t xml:space="preserve">Figure </w:t>
      </w:r>
      <w:fldSimple w:instr=" SEQ Figure \* ARABIC ">
        <w:r w:rsidR="00723FAA">
          <w:rPr>
            <w:noProof/>
          </w:rPr>
          <w:t>3</w:t>
        </w:r>
      </w:fldSimple>
      <w:bookmarkEnd w:id="6"/>
      <w:r>
        <w:t xml:space="preserve"> E-SFN wrap</w:t>
      </w:r>
      <w:r w:rsidR="00723FAA">
        <w:t>-</w:t>
      </w:r>
      <w:r>
        <w:t>around with the updated C-DRX formulas</w:t>
      </w:r>
    </w:p>
    <w:p w14:paraId="5DEEB070" w14:textId="4F109DC4" w:rsidR="00085BD6" w:rsidRDefault="00085BD6" w:rsidP="006D4C33"/>
    <w:p w14:paraId="0A7DD700" w14:textId="0CDBAB35" w:rsidR="00792E10" w:rsidRDefault="00633603" w:rsidP="006D4C33">
      <w:r>
        <w:t>We note that th</w:t>
      </w:r>
      <w:r w:rsidR="00283B7F">
        <w:t>is</w:t>
      </w:r>
      <w:r>
        <w:t xml:space="preserve"> solution </w:t>
      </w:r>
      <w:r w:rsidR="00283B7F">
        <w:t>involves only minor updates</w:t>
      </w:r>
      <w:r w:rsidR="00723FAA">
        <w:t xml:space="preserve"> </w:t>
      </w:r>
      <w:r w:rsidR="00283B7F">
        <w:t xml:space="preserve">to the </w:t>
      </w:r>
      <w:r w:rsidR="00B01ED7">
        <w:t xml:space="preserve">existing </w:t>
      </w:r>
      <w:r w:rsidR="00283B7F">
        <w:t>DRX formula</w:t>
      </w:r>
      <w:r w:rsidR="00084520">
        <w:t xml:space="preserve"> in TS 38.321</w:t>
      </w:r>
      <w:r w:rsidR="00B01ED7">
        <w:t xml:space="preserve"> and</w:t>
      </w:r>
      <w:r w:rsidR="00283B7F">
        <w:t xml:space="preserve"> </w:t>
      </w:r>
      <w:r w:rsidR="00B01ED7">
        <w:t>has</w:t>
      </w:r>
      <w:r w:rsidR="00283B7F">
        <w:t xml:space="preserve"> minimal</w:t>
      </w:r>
      <w:r w:rsidR="00B01ED7">
        <w:t xml:space="preserve"> and</w:t>
      </w:r>
      <w:r w:rsidR="00723FAA">
        <w:t xml:space="preserve"> </w:t>
      </w:r>
      <w:r w:rsidR="00B01ED7">
        <w:t>incremental impact on the legacy DRX mechanism.</w:t>
      </w:r>
    </w:p>
    <w:p w14:paraId="1A55C4F8" w14:textId="665E70EA" w:rsidR="00916F3A" w:rsidRDefault="00792E10" w:rsidP="006D4C33">
      <w:r>
        <w:t xml:space="preserve">In previous meetings, there have been proposals to </w:t>
      </w:r>
      <w:r w:rsidR="00A86C18">
        <w:t>apply</w:t>
      </w:r>
      <w:r w:rsidRPr="00792E10">
        <w:t xml:space="preserve"> the R16 CG/SPS enhancements for SFN wrap-around problem</w:t>
      </w:r>
      <w:r>
        <w:t xml:space="preserve"> </w:t>
      </w:r>
      <w:r w:rsidR="0034629C">
        <w:fldChar w:fldCharType="begin"/>
      </w:r>
      <w:r w:rsidR="0034629C">
        <w:instrText xml:space="preserve"> REF _Ref130990113 \r \h </w:instrText>
      </w:r>
      <w:r w:rsidR="0034629C">
        <w:fldChar w:fldCharType="separate"/>
      </w:r>
      <w:r w:rsidR="0034629C">
        <w:t>[9]</w:t>
      </w:r>
      <w:r w:rsidR="0034629C">
        <w:fldChar w:fldCharType="end"/>
      </w:r>
      <w:r>
        <w:t xml:space="preserve">. We think that it is more favourable to </w:t>
      </w:r>
      <w:r w:rsidR="00F42B2D">
        <w:t>align the</w:t>
      </w:r>
      <w:r>
        <w:t xml:space="preserve"> legacy DRX (with integer DRX cycle, factor of 10240) and Rel-18 DRX (with non-integer DRX cycle)</w:t>
      </w:r>
      <w:r w:rsidR="00F42B2D">
        <w:t xml:space="preserve"> mechanisms as much as possible</w:t>
      </w:r>
      <w:r>
        <w:t xml:space="preserve">, as </w:t>
      </w:r>
      <w:r w:rsidR="00D97E7D">
        <w:t>this</w:t>
      </w:r>
      <w:r>
        <w:t xml:space="preserve"> </w:t>
      </w:r>
      <w:r w:rsidR="007263AB">
        <w:t xml:space="preserve">will </w:t>
      </w:r>
      <w:r>
        <w:t>reduce specification and testing efforts.</w:t>
      </w:r>
      <w:r w:rsidR="00B8386A">
        <w:t xml:space="preserve"> </w:t>
      </w:r>
      <w:r w:rsidR="00916F3A">
        <w:t>We provide example TPs for the two solutions below to assess the respective impacts on the MAC specification TS 38.321 below.</w:t>
      </w:r>
    </w:p>
    <w:p w14:paraId="36B2CCAB" w14:textId="2E4ADEA6" w:rsidR="00916F3A" w:rsidRDefault="00916F3A" w:rsidP="006D4C33">
      <w:r>
        <w:t>For the option of introducing a new counter (Option 1), the required changes in the MAC spec are shown in red in the following:</w:t>
      </w:r>
    </w:p>
    <w:tbl>
      <w:tblPr>
        <w:tblStyle w:val="TableGrid"/>
        <w:tblW w:w="0" w:type="auto"/>
        <w:tblLook w:val="04A0" w:firstRow="1" w:lastRow="0" w:firstColumn="1" w:lastColumn="0" w:noHBand="0" w:noVBand="1"/>
      </w:tblPr>
      <w:tblGrid>
        <w:gridCol w:w="10456"/>
      </w:tblGrid>
      <w:tr w:rsidR="00916F3A" w14:paraId="2DA7DF76" w14:textId="77777777" w:rsidTr="00916F3A">
        <w:tc>
          <w:tcPr>
            <w:tcW w:w="10456" w:type="dxa"/>
          </w:tcPr>
          <w:p w14:paraId="0DFA2BFC" w14:textId="4351C7F4" w:rsidR="00916F3A" w:rsidRPr="008B1243" w:rsidRDefault="00916F3A" w:rsidP="00916F3A">
            <w:pPr>
              <w:pStyle w:val="B1"/>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w:t>
            </w:r>
            <w:r w:rsidRPr="00916F3A">
              <w:rPr>
                <w:noProof/>
                <w:color w:val="FF0000"/>
              </w:rPr>
              <w:t xml:space="preserve">(E-SFN × 10240) +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51761712" w14:textId="77777777" w:rsidR="00916F3A" w:rsidRPr="008B1243" w:rsidRDefault="00916F3A" w:rsidP="00916F3A">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3A5FF40B" w14:textId="7FEF442F" w:rsidR="00916F3A" w:rsidRPr="008B1243" w:rsidRDefault="00916F3A" w:rsidP="00916F3A">
            <w:pPr>
              <w:pStyle w:val="B1"/>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w:t>
            </w:r>
            <w:r w:rsidRPr="00916F3A">
              <w:rPr>
                <w:noProof/>
                <w:color w:val="FF0000"/>
              </w:rPr>
              <w:t>(E-SFN × 10240) +</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0E22100F" w14:textId="77777777" w:rsidR="00916F3A" w:rsidRPr="008B1243" w:rsidRDefault="00916F3A" w:rsidP="00916F3A">
            <w:pPr>
              <w:pStyle w:val="B2"/>
              <w:rPr>
                <w:noProof/>
              </w:rPr>
            </w:pPr>
            <w:r w:rsidRPr="008B1243">
              <w:rPr>
                <w:noProof/>
                <w:lang w:eastAsia="ko-KR"/>
              </w:rPr>
              <w:t>2&gt;</w:t>
            </w:r>
            <w:r w:rsidRPr="008B1243">
              <w:rPr>
                <w:noProof/>
              </w:rPr>
              <w:tab/>
              <w:t>if DCP monitoring is configured for the active DL BWP as specified in TS 38.213 [6], clause 10.3:</w:t>
            </w:r>
          </w:p>
          <w:p w14:paraId="4BCEBC8E" w14:textId="77777777" w:rsidR="00916F3A" w:rsidRPr="008B1243" w:rsidRDefault="00916F3A" w:rsidP="00916F3A">
            <w:pPr>
              <w:pStyle w:val="B3"/>
              <w:rPr>
                <w:noProof/>
              </w:rPr>
            </w:pPr>
            <w:r w:rsidRPr="008B1243">
              <w:rPr>
                <w:noProof/>
                <w:lang w:eastAsia="ko-KR"/>
              </w:rPr>
              <w:lastRenderedPageBreak/>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55247AC3" w14:textId="77777777" w:rsidR="00916F3A" w:rsidRPr="008B1243" w:rsidRDefault="00916F3A" w:rsidP="00916F3A">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proofErr w:type="spellStart"/>
            <w:r w:rsidRPr="008B1243">
              <w:rPr>
                <w:i/>
                <w:lang w:eastAsia="ko-KR"/>
              </w:rPr>
              <w:t>recoverySearchSpaceId</w:t>
            </w:r>
            <w:proofErr w:type="spellEnd"/>
            <w:r w:rsidRPr="008B1243">
              <w:rPr>
                <w:lang w:eastAsia="ko-KR"/>
              </w:rPr>
              <w:t xml:space="preserve"> of the </w:t>
            </w:r>
            <w:proofErr w:type="spellStart"/>
            <w:r w:rsidRPr="008B1243">
              <w:rPr>
                <w:lang w:eastAsia="ko-KR"/>
              </w:rPr>
              <w:t>SpCell</w:t>
            </w:r>
            <w:proofErr w:type="spellEnd"/>
            <w:r w:rsidRPr="008B1243">
              <w:rPr>
                <w:lang w:eastAsia="ko-KR"/>
              </w:rPr>
              <w:t xml:space="preserve"> identified by the C-RNTI while the </w:t>
            </w:r>
            <w:proofErr w:type="spellStart"/>
            <w:r w:rsidRPr="008B1243">
              <w:rPr>
                <w:i/>
                <w:lang w:eastAsia="ko-KR"/>
              </w:rPr>
              <w:t>ra-ResponseWindow</w:t>
            </w:r>
            <w:proofErr w:type="spellEnd"/>
            <w:r w:rsidRPr="008B1243">
              <w:rPr>
                <w:lang w:eastAsia="ko-KR"/>
              </w:rPr>
              <w:t xml:space="preserve"> is running (as specified in clause 5.1.4)</w:t>
            </w:r>
            <w:r w:rsidRPr="008B1243">
              <w:rPr>
                <w:noProof/>
              </w:rPr>
              <w:t>; or</w:t>
            </w:r>
          </w:p>
          <w:p w14:paraId="7386693F" w14:textId="77777777" w:rsidR="00916F3A" w:rsidRPr="008B1243" w:rsidRDefault="00916F3A" w:rsidP="00916F3A">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068090FF" w14:textId="77777777" w:rsidR="00916F3A" w:rsidRPr="008B1243" w:rsidRDefault="00916F3A" w:rsidP="00916F3A">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0D474AE6" w14:textId="77777777" w:rsidR="00916F3A" w:rsidRPr="008B1243" w:rsidRDefault="00916F3A" w:rsidP="00916F3A">
            <w:pPr>
              <w:pStyle w:val="B2"/>
              <w:rPr>
                <w:noProof/>
                <w:lang w:eastAsia="ko-KR"/>
              </w:rPr>
            </w:pPr>
            <w:r w:rsidRPr="008B1243">
              <w:rPr>
                <w:noProof/>
                <w:lang w:eastAsia="ko-KR"/>
              </w:rPr>
              <w:t>2&gt;</w:t>
            </w:r>
            <w:r w:rsidRPr="008B1243">
              <w:rPr>
                <w:noProof/>
              </w:rPr>
              <w:tab/>
              <w:t>else:</w:t>
            </w:r>
          </w:p>
          <w:p w14:paraId="337BC100" w14:textId="5C1A5296" w:rsidR="00916F3A" w:rsidRDefault="00916F3A" w:rsidP="00916F3A">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tc>
      </w:tr>
    </w:tbl>
    <w:p w14:paraId="07B3018E" w14:textId="77777777" w:rsidR="00916F3A" w:rsidRDefault="00916F3A" w:rsidP="006D4C33"/>
    <w:p w14:paraId="05CA4DD0" w14:textId="74A4F4CB" w:rsidR="00916F3A" w:rsidRDefault="00916F3A" w:rsidP="006D4C33">
      <w:r>
        <w:t xml:space="preserve">For the option of reusing R16 CG/SPS formula to DRX (Option 2), the required changes in the MAC spec are shown in red in the following (based on the TP provided in </w:t>
      </w:r>
      <w:r w:rsidR="0034629C">
        <w:fldChar w:fldCharType="begin"/>
      </w:r>
      <w:r w:rsidR="0034629C">
        <w:instrText xml:space="preserve"> REF _Ref130990113 \r \h </w:instrText>
      </w:r>
      <w:r w:rsidR="0034629C">
        <w:fldChar w:fldCharType="separate"/>
      </w:r>
      <w:r w:rsidR="0034629C">
        <w:t>[9]</w:t>
      </w:r>
      <w:r w:rsidR="0034629C">
        <w:fldChar w:fldCharType="end"/>
      </w:r>
      <w:r>
        <w:t>):</w:t>
      </w:r>
    </w:p>
    <w:tbl>
      <w:tblPr>
        <w:tblStyle w:val="TableGrid"/>
        <w:tblW w:w="0" w:type="auto"/>
        <w:tblLook w:val="04A0" w:firstRow="1" w:lastRow="0" w:firstColumn="1" w:lastColumn="0" w:noHBand="0" w:noVBand="1"/>
      </w:tblPr>
      <w:tblGrid>
        <w:gridCol w:w="10456"/>
      </w:tblGrid>
      <w:tr w:rsidR="00916F3A" w14:paraId="55D9D515" w14:textId="77777777" w:rsidTr="00916F3A">
        <w:tc>
          <w:tcPr>
            <w:tcW w:w="10456" w:type="dxa"/>
          </w:tcPr>
          <w:p w14:paraId="31A54F90" w14:textId="77777777" w:rsidR="00916F3A" w:rsidRPr="000B2AEF" w:rsidRDefault="00916F3A" w:rsidP="00916F3A">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xml:space="preserve">, </w:t>
            </w:r>
            <w:r w:rsidRPr="00916F3A">
              <w:rPr>
                <w:noProof/>
                <w:color w:val="FF0000"/>
              </w:rPr>
              <w:t xml:space="preserve">consider sequentially that the </w:t>
            </w:r>
            <w:r w:rsidRPr="00916F3A">
              <w:rPr>
                <w:color w:val="FF0000"/>
                <w:lang w:eastAsia="ko-KR"/>
              </w:rPr>
              <w:t>N</w:t>
            </w:r>
            <w:r w:rsidRPr="00916F3A">
              <w:rPr>
                <w:color w:val="FF0000"/>
                <w:vertAlign w:val="superscript"/>
                <w:lang w:eastAsia="ko-KR"/>
              </w:rPr>
              <w:t>th</w:t>
            </w:r>
            <w:r w:rsidRPr="00916F3A">
              <w:rPr>
                <w:noProof/>
                <w:color w:val="FF0000"/>
                <w:lang w:eastAsia="ko-KR"/>
              </w:rPr>
              <w:t xml:space="preserve"> (N &gt;= 0) DRX short cycle occurs in the subframe for which </w:t>
            </w:r>
            <w:r w:rsidRPr="00916F3A">
              <w:rPr>
                <w:strike/>
                <w:noProof/>
                <w:color w:val="FF0000"/>
              </w:rPr>
              <w:t>and</w:t>
            </w:r>
            <w:r w:rsidRPr="000B2AEF">
              <w:rPr>
                <w:noProof/>
                <w:lang w:eastAsia="ko-KR"/>
              </w:rPr>
              <w:t xml:space="preserve"> </w:t>
            </w:r>
            <w:r w:rsidRPr="000B2AEF">
              <w:rPr>
                <w:noProof/>
              </w:rPr>
              <w:t xml:space="preserve">[(SFN × 10) + subframe number] </w:t>
            </w:r>
            <w:r w:rsidRPr="00916F3A">
              <w:rPr>
                <w:strike/>
                <w:noProof/>
                <w:color w:val="FF0000"/>
              </w:rPr>
              <w:t>modulo (</w:t>
            </w:r>
            <w:r w:rsidRPr="00916F3A">
              <w:rPr>
                <w:i/>
                <w:strike/>
                <w:noProof/>
                <w:color w:val="FF0000"/>
              </w:rPr>
              <w:t>drx-ShortCycle</w:t>
            </w:r>
            <w:r w:rsidRPr="00916F3A">
              <w:rPr>
                <w:strike/>
                <w:noProof/>
                <w:color w:val="FF0000"/>
              </w:rPr>
              <w:t>)</w:t>
            </w:r>
            <w:r w:rsidRPr="000B2AEF">
              <w:rPr>
                <w:noProof/>
              </w:rPr>
              <w:t xml:space="preserve"> = (</w:t>
            </w:r>
            <w:r w:rsidRPr="00916F3A">
              <w:rPr>
                <w:i/>
                <w:noProof/>
                <w:color w:val="FF0000"/>
              </w:rPr>
              <w:t xml:space="preserve">drx-timeReferenceSFN </w:t>
            </w:r>
            <w:r w:rsidRPr="00916F3A">
              <w:rPr>
                <w:noProof/>
                <w:color w:val="FF0000"/>
              </w:rPr>
              <w:t>× 10 +</w:t>
            </w:r>
            <w:r>
              <w:rPr>
                <w:noProof/>
              </w:rPr>
              <w:t xml:space="preserve"> </w:t>
            </w:r>
            <w:r w:rsidRPr="000B2AEF">
              <w:rPr>
                <w:i/>
                <w:noProof/>
              </w:rPr>
              <w:t>drx-StartOffset</w:t>
            </w:r>
            <w:r>
              <w:rPr>
                <w:i/>
                <w:noProof/>
              </w:rPr>
              <w:t xml:space="preserve"> </w:t>
            </w:r>
            <w:r w:rsidRPr="00916F3A">
              <w:rPr>
                <w:noProof/>
                <w:color w:val="FF0000"/>
              </w:rPr>
              <w:t>+</w:t>
            </w:r>
            <w:r w:rsidRPr="00916F3A">
              <w:rPr>
                <w:noProof/>
                <w:color w:val="FF0000"/>
                <w:lang w:eastAsia="ko-KR"/>
              </w:rPr>
              <w:t xml:space="preserve"> N </w:t>
            </w:r>
            <w:r w:rsidRPr="00916F3A">
              <w:rPr>
                <w:noProof/>
                <w:color w:val="FF0000"/>
              </w:rPr>
              <w:t xml:space="preserve">× </w:t>
            </w:r>
            <w:r w:rsidRPr="00916F3A">
              <w:rPr>
                <w:i/>
                <w:noProof/>
                <w:color w:val="FF0000"/>
                <w:lang w:eastAsia="ko-KR"/>
              </w:rPr>
              <w:t>drx-ShortCycle</w:t>
            </w:r>
            <w:r w:rsidRPr="000B2AEF">
              <w:rPr>
                <w:noProof/>
              </w:rPr>
              <w:t>) modulo (</w:t>
            </w:r>
            <w:r w:rsidRPr="00916F3A">
              <w:rPr>
                <w:i/>
                <w:strike/>
                <w:noProof/>
                <w:color w:val="FF0000"/>
              </w:rPr>
              <w:t>drx-ShortCycle</w:t>
            </w:r>
            <w:r w:rsidRPr="00916F3A">
              <w:rPr>
                <w:noProof/>
                <w:color w:val="FF0000"/>
              </w:rPr>
              <w:t>10240</w:t>
            </w:r>
            <w:r w:rsidRPr="000B2AEF">
              <w:rPr>
                <w:noProof/>
              </w:rPr>
              <w:t>):</w:t>
            </w:r>
          </w:p>
          <w:p w14:paraId="2DEA0D99" w14:textId="77777777" w:rsidR="00916F3A" w:rsidRPr="000B2AEF" w:rsidRDefault="00916F3A" w:rsidP="00916F3A">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07186899" w14:textId="77777777" w:rsidR="00916F3A" w:rsidRPr="000B2AEF" w:rsidRDefault="00916F3A" w:rsidP="00916F3A">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xml:space="preserve">, </w:t>
            </w:r>
            <w:r w:rsidRPr="00916F3A">
              <w:rPr>
                <w:noProof/>
                <w:color w:val="FF0000"/>
              </w:rPr>
              <w:t xml:space="preserve">consider sequentially that the </w:t>
            </w:r>
            <w:r w:rsidRPr="00916F3A">
              <w:rPr>
                <w:color w:val="FF0000"/>
                <w:lang w:eastAsia="ko-KR"/>
              </w:rPr>
              <w:t>N</w:t>
            </w:r>
            <w:r w:rsidRPr="00916F3A">
              <w:rPr>
                <w:color w:val="FF0000"/>
                <w:vertAlign w:val="superscript"/>
                <w:lang w:eastAsia="ko-KR"/>
              </w:rPr>
              <w:t>th</w:t>
            </w:r>
            <w:r w:rsidRPr="00916F3A">
              <w:rPr>
                <w:noProof/>
                <w:color w:val="FF0000"/>
                <w:lang w:eastAsia="ko-KR"/>
              </w:rPr>
              <w:t xml:space="preserve"> (N &gt;= 0) DRX long cycle occurs in the subframe for which </w:t>
            </w:r>
            <w:r w:rsidRPr="00916F3A">
              <w:rPr>
                <w:strike/>
                <w:noProof/>
                <w:color w:val="FF0000"/>
              </w:rPr>
              <w:t>and</w:t>
            </w:r>
            <w:r w:rsidRPr="000B2AEF">
              <w:rPr>
                <w:noProof/>
                <w:lang w:eastAsia="ko-KR"/>
              </w:rPr>
              <w:t xml:space="preserve"> [(SFN × 10) + subframe number] </w:t>
            </w:r>
            <w:r w:rsidRPr="00916F3A">
              <w:rPr>
                <w:strike/>
                <w:noProof/>
                <w:color w:val="FF0000"/>
                <w:lang w:eastAsia="ko-KR"/>
              </w:rPr>
              <w:t>modulo (</w:t>
            </w:r>
            <w:r w:rsidRPr="00916F3A">
              <w:rPr>
                <w:i/>
                <w:strike/>
                <w:noProof/>
                <w:color w:val="FF0000"/>
                <w:lang w:eastAsia="ko-KR"/>
              </w:rPr>
              <w:t>drx-LongCycle</w:t>
            </w:r>
            <w:r w:rsidRPr="00916F3A">
              <w:rPr>
                <w:strike/>
                <w:noProof/>
                <w:color w:val="FF0000"/>
                <w:lang w:eastAsia="ko-KR"/>
              </w:rPr>
              <w:t>)</w:t>
            </w:r>
            <w:r w:rsidRPr="00916F3A">
              <w:rPr>
                <w:strike/>
                <w:noProof/>
                <w:lang w:eastAsia="ko-KR"/>
              </w:rPr>
              <w:t xml:space="preserve"> </w:t>
            </w:r>
            <w:r w:rsidRPr="000B2AEF">
              <w:rPr>
                <w:noProof/>
                <w:lang w:eastAsia="ko-KR"/>
              </w:rPr>
              <w:t xml:space="preserve">= </w:t>
            </w:r>
            <w:r w:rsidRPr="00916F3A">
              <w:rPr>
                <w:noProof/>
                <w:color w:val="FF0000"/>
                <w:lang w:eastAsia="ko-KR"/>
              </w:rPr>
              <w:t>(</w:t>
            </w:r>
            <w:r w:rsidRPr="00916F3A">
              <w:rPr>
                <w:i/>
                <w:noProof/>
                <w:color w:val="FF0000"/>
              </w:rPr>
              <w:t xml:space="preserve">drx-timeReferenceSFN </w:t>
            </w:r>
            <w:r w:rsidRPr="00916F3A">
              <w:rPr>
                <w:noProof/>
                <w:color w:val="FF0000"/>
              </w:rPr>
              <w:t>× 10 +</w:t>
            </w:r>
            <w:r>
              <w:rPr>
                <w:noProof/>
              </w:rPr>
              <w:t xml:space="preserve"> </w:t>
            </w:r>
            <w:r w:rsidRPr="000B2AEF">
              <w:rPr>
                <w:i/>
                <w:noProof/>
                <w:lang w:eastAsia="ko-KR"/>
              </w:rPr>
              <w:t>drx-StartOffset</w:t>
            </w:r>
            <w:r>
              <w:rPr>
                <w:i/>
                <w:noProof/>
                <w:lang w:eastAsia="ko-KR"/>
              </w:rPr>
              <w:t xml:space="preserve"> </w:t>
            </w:r>
            <w:r w:rsidRPr="00916F3A">
              <w:rPr>
                <w:noProof/>
                <w:color w:val="FF0000"/>
                <w:lang w:eastAsia="ko-KR"/>
              </w:rPr>
              <w:t xml:space="preserve">+ N </w:t>
            </w:r>
            <w:r w:rsidRPr="00916F3A">
              <w:rPr>
                <w:noProof/>
                <w:color w:val="FF0000"/>
              </w:rPr>
              <w:t xml:space="preserve">× </w:t>
            </w:r>
            <w:r w:rsidRPr="00916F3A">
              <w:rPr>
                <w:i/>
                <w:noProof/>
                <w:color w:val="FF0000"/>
                <w:lang w:eastAsia="ko-KR"/>
              </w:rPr>
              <w:t>drx-LongCycle</w:t>
            </w:r>
            <w:r w:rsidRPr="00916F3A">
              <w:rPr>
                <w:noProof/>
                <w:color w:val="FF0000"/>
                <w:lang w:eastAsia="ko-KR"/>
              </w:rPr>
              <w:t>) modulo (10240)</w:t>
            </w:r>
            <w:r w:rsidRPr="000B2AEF">
              <w:rPr>
                <w:noProof/>
                <w:lang w:eastAsia="ko-KR"/>
              </w:rPr>
              <w:t>:</w:t>
            </w:r>
          </w:p>
          <w:p w14:paraId="4E716A08" w14:textId="77777777" w:rsidR="00916F3A" w:rsidRPr="000B2AEF" w:rsidRDefault="00916F3A" w:rsidP="00916F3A">
            <w:pPr>
              <w:pStyle w:val="B2"/>
              <w:rPr>
                <w:noProof/>
              </w:rPr>
            </w:pPr>
            <w:r w:rsidRPr="000B2AEF">
              <w:rPr>
                <w:noProof/>
                <w:lang w:eastAsia="ko-KR"/>
              </w:rPr>
              <w:t>2&gt;</w:t>
            </w:r>
            <w:r w:rsidRPr="000B2AEF">
              <w:rPr>
                <w:noProof/>
              </w:rPr>
              <w:tab/>
              <w:t>if DCP monitoring is configured for the active DL BWP as specified in TS 38.213 [6], clause 10.3:</w:t>
            </w:r>
          </w:p>
          <w:p w14:paraId="6FFD9470" w14:textId="77777777" w:rsidR="00916F3A" w:rsidRPr="000B2AEF" w:rsidRDefault="00916F3A" w:rsidP="00916F3A">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6EB513AD" w14:textId="087547D1" w:rsidR="00916F3A" w:rsidRPr="000B2AEF" w:rsidRDefault="00916F3A" w:rsidP="00916F3A">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proofErr w:type="spellStart"/>
            <w:r w:rsidRPr="000B2AEF">
              <w:rPr>
                <w:i/>
                <w:lang w:eastAsia="ko-KR"/>
              </w:rPr>
              <w:t>recoverySearchSpaceId</w:t>
            </w:r>
            <w:proofErr w:type="spellEnd"/>
            <w:r w:rsidRPr="000B2AEF">
              <w:rPr>
                <w:lang w:eastAsia="ko-KR"/>
              </w:rPr>
              <w:t xml:space="preserve"> of the </w:t>
            </w:r>
            <w:proofErr w:type="spellStart"/>
            <w:r w:rsidRPr="000B2AEF">
              <w:rPr>
                <w:lang w:eastAsia="ko-KR"/>
              </w:rPr>
              <w:t>SpCell</w:t>
            </w:r>
            <w:proofErr w:type="spellEnd"/>
            <w:r w:rsidRPr="000B2AEF">
              <w:rPr>
                <w:lang w:eastAsia="ko-KR"/>
              </w:rPr>
              <w:t xml:space="preserve"> identified by the C-RNTI while the </w:t>
            </w:r>
            <w:proofErr w:type="spellStart"/>
            <w:r w:rsidRPr="000B2AEF">
              <w:rPr>
                <w:i/>
                <w:lang w:eastAsia="ko-KR"/>
              </w:rPr>
              <w:t>ra-ResponseWindow</w:t>
            </w:r>
            <w:proofErr w:type="spellEnd"/>
            <w:r w:rsidRPr="000B2AEF">
              <w:rPr>
                <w:lang w:eastAsia="ko-KR"/>
              </w:rPr>
              <w:t xml:space="preserve"> is running (as specified in clause 5.1.4)</w:t>
            </w:r>
            <w:r w:rsidRPr="000B2AEF">
              <w:rPr>
                <w:noProof/>
              </w:rPr>
              <w:t>; or</w:t>
            </w:r>
          </w:p>
          <w:p w14:paraId="33C0CC8F" w14:textId="77777777" w:rsidR="00916F3A" w:rsidRPr="000B2AEF" w:rsidRDefault="00916F3A" w:rsidP="00916F3A">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06745568" w14:textId="77777777" w:rsidR="00916F3A" w:rsidRPr="000B2AEF" w:rsidRDefault="00916F3A" w:rsidP="00916F3A">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37FD26E3" w14:textId="77777777" w:rsidR="00916F3A" w:rsidRPr="000B2AEF" w:rsidRDefault="00916F3A" w:rsidP="00916F3A">
            <w:pPr>
              <w:pStyle w:val="B2"/>
              <w:rPr>
                <w:noProof/>
                <w:lang w:eastAsia="ko-KR"/>
              </w:rPr>
            </w:pPr>
            <w:r w:rsidRPr="000B2AEF">
              <w:rPr>
                <w:noProof/>
                <w:lang w:eastAsia="ko-KR"/>
              </w:rPr>
              <w:t>2&gt;</w:t>
            </w:r>
            <w:r w:rsidRPr="000B2AEF">
              <w:rPr>
                <w:noProof/>
              </w:rPr>
              <w:tab/>
              <w:t>else:</w:t>
            </w:r>
          </w:p>
          <w:p w14:paraId="05EC5086" w14:textId="15F90ED5" w:rsidR="00916F3A" w:rsidRDefault="00916F3A" w:rsidP="00916F3A">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tc>
      </w:tr>
    </w:tbl>
    <w:p w14:paraId="34979BCD" w14:textId="6DE2887C" w:rsidR="00916F3A" w:rsidRDefault="00916F3A" w:rsidP="006D4C33"/>
    <w:p w14:paraId="100C8556" w14:textId="7E4DDE46" w:rsidR="00916F3A" w:rsidRDefault="00916F3A" w:rsidP="006D4C33">
      <w:r>
        <w:t>From the example TPs above, we observe that Option 1 involves significantly less changes to the MAC spec and is better aligned with the existing DRX mechanism compared to Option 2.</w:t>
      </w:r>
      <w:r w:rsidR="006F31B5" w:rsidRPr="006F31B5">
        <w:t xml:space="preserve"> We therefore prefer to enhance the DRX formulas in Rel-18 rather than apply Rel-16 CG formula to DRX.</w:t>
      </w:r>
    </w:p>
    <w:p w14:paraId="26C8168C" w14:textId="28207553" w:rsidR="00283B7F" w:rsidRPr="00723FAA" w:rsidRDefault="00283B7F" w:rsidP="006D4C33">
      <w:pPr>
        <w:rPr>
          <w:b/>
          <w:bCs/>
        </w:rPr>
      </w:pPr>
      <w:r w:rsidRPr="00723FAA">
        <w:rPr>
          <w:b/>
          <w:bCs/>
        </w:rPr>
        <w:t>Observation</w:t>
      </w:r>
      <w:r w:rsidR="00221C7E">
        <w:rPr>
          <w:b/>
          <w:bCs/>
        </w:rPr>
        <w:t xml:space="preserve"> 2</w:t>
      </w:r>
      <w:r w:rsidRPr="00723FAA">
        <w:rPr>
          <w:b/>
          <w:bCs/>
        </w:rPr>
        <w:t xml:space="preserve">: Extending the legacy DRX formulas by adding a </w:t>
      </w:r>
      <w:r w:rsidR="00723FAA">
        <w:rPr>
          <w:b/>
          <w:bCs/>
        </w:rPr>
        <w:t xml:space="preserve">term with a </w:t>
      </w:r>
      <w:r w:rsidRPr="00723FAA">
        <w:rPr>
          <w:b/>
          <w:bCs/>
        </w:rPr>
        <w:t>new counter has minimal impact on RAN2 specifications</w:t>
      </w:r>
      <w:r w:rsidR="00485F54">
        <w:rPr>
          <w:b/>
          <w:bCs/>
        </w:rPr>
        <w:t xml:space="preserve"> and is mostly aligned with the existing DRX mechanism.</w:t>
      </w:r>
    </w:p>
    <w:p w14:paraId="6B75A141" w14:textId="246DD67E" w:rsidR="006E01C1" w:rsidRDefault="006E01C1" w:rsidP="006E01C1">
      <w:pPr>
        <w:pStyle w:val="TAL"/>
        <w:rPr>
          <w:rFonts w:ascii="Times New Roman" w:hAnsi="Times New Roman"/>
          <w:b/>
          <w:sz w:val="20"/>
          <w:lang w:eastAsia="en-US"/>
        </w:rPr>
      </w:pPr>
      <w:bookmarkStart w:id="7" w:name="OLE_LINK17"/>
      <w:r>
        <w:rPr>
          <w:rFonts w:ascii="Times New Roman" w:hAnsi="Times New Roman"/>
          <w:b/>
          <w:sz w:val="20"/>
          <w:lang w:eastAsia="en-US"/>
        </w:rPr>
        <w:t>Proposal</w:t>
      </w:r>
      <w:r w:rsidR="004E4085">
        <w:rPr>
          <w:rFonts w:ascii="Times New Roman" w:hAnsi="Times New Roman"/>
          <w:b/>
          <w:sz w:val="20"/>
          <w:lang w:eastAsia="en-US"/>
        </w:rPr>
        <w:t xml:space="preserve"> 1</w:t>
      </w:r>
      <w:r>
        <w:rPr>
          <w:rFonts w:ascii="Times New Roman" w:hAnsi="Times New Roman"/>
          <w:b/>
          <w:sz w:val="20"/>
          <w:lang w:eastAsia="en-US"/>
        </w:rPr>
        <w:t xml:space="preserve">: </w:t>
      </w:r>
      <w:r w:rsidR="008402A8">
        <w:rPr>
          <w:rFonts w:ascii="Times New Roman" w:hAnsi="Times New Roman"/>
          <w:b/>
          <w:sz w:val="20"/>
          <w:lang w:eastAsia="en-US"/>
        </w:rPr>
        <w:t>Resolve</w:t>
      </w:r>
      <w:r>
        <w:rPr>
          <w:rFonts w:ascii="Times New Roman" w:hAnsi="Times New Roman"/>
          <w:b/>
          <w:sz w:val="20"/>
          <w:lang w:eastAsia="en-US"/>
        </w:rPr>
        <w:t xml:space="preserve"> the</w:t>
      </w:r>
      <w:r w:rsidRPr="006D4C33">
        <w:rPr>
          <w:rFonts w:ascii="Times New Roman" w:hAnsi="Times New Roman"/>
          <w:b/>
          <w:sz w:val="20"/>
          <w:lang w:eastAsia="en-US"/>
        </w:rPr>
        <w:t xml:space="preserve"> SFN wrap</w:t>
      </w:r>
      <w:r w:rsidR="008402A8">
        <w:rPr>
          <w:rFonts w:ascii="Times New Roman" w:hAnsi="Times New Roman"/>
          <w:b/>
          <w:sz w:val="20"/>
          <w:lang w:eastAsia="en-US"/>
        </w:rPr>
        <w:t>-</w:t>
      </w:r>
      <w:r>
        <w:rPr>
          <w:rFonts w:ascii="Times New Roman" w:hAnsi="Times New Roman"/>
          <w:b/>
          <w:sz w:val="20"/>
          <w:lang w:eastAsia="en-US"/>
        </w:rPr>
        <w:t>around</w:t>
      </w:r>
      <w:r w:rsidRPr="006D4C33">
        <w:rPr>
          <w:rFonts w:ascii="Times New Roman" w:hAnsi="Times New Roman"/>
          <w:b/>
          <w:sz w:val="20"/>
          <w:lang w:eastAsia="en-US"/>
        </w:rPr>
        <w:t xml:space="preserve"> </w:t>
      </w:r>
      <w:r>
        <w:rPr>
          <w:rFonts w:ascii="Times New Roman" w:hAnsi="Times New Roman"/>
          <w:b/>
          <w:sz w:val="20"/>
          <w:lang w:eastAsia="en-US"/>
        </w:rPr>
        <w:t>issue</w:t>
      </w:r>
      <w:r w:rsidR="001F3FA4">
        <w:rPr>
          <w:rFonts w:ascii="Times New Roman" w:hAnsi="Times New Roman"/>
          <w:b/>
          <w:sz w:val="20"/>
          <w:lang w:eastAsia="en-US"/>
        </w:rPr>
        <w:t xml:space="preserve"> </w:t>
      </w:r>
      <w:r w:rsidR="008402A8">
        <w:rPr>
          <w:rFonts w:ascii="Times New Roman" w:hAnsi="Times New Roman"/>
          <w:b/>
          <w:sz w:val="20"/>
          <w:lang w:eastAsia="en-US"/>
        </w:rPr>
        <w:t>for XR DRX by</w:t>
      </w:r>
      <w:r>
        <w:rPr>
          <w:rFonts w:ascii="Times New Roman" w:hAnsi="Times New Roman"/>
          <w:b/>
          <w:sz w:val="20"/>
          <w:lang w:eastAsia="en-US"/>
        </w:rPr>
        <w:t xml:space="preserve"> introduc</w:t>
      </w:r>
      <w:r w:rsidR="008402A8">
        <w:rPr>
          <w:rFonts w:ascii="Times New Roman" w:hAnsi="Times New Roman"/>
          <w:b/>
          <w:sz w:val="20"/>
          <w:lang w:eastAsia="en-US"/>
        </w:rPr>
        <w:t>ing</w:t>
      </w:r>
      <w:r>
        <w:rPr>
          <w:rFonts w:ascii="Times New Roman" w:hAnsi="Times New Roman"/>
          <w:b/>
          <w:sz w:val="20"/>
          <w:lang w:eastAsia="en-US"/>
        </w:rPr>
        <w:t xml:space="preserve"> a new </w:t>
      </w:r>
      <w:r w:rsidR="008402A8">
        <w:rPr>
          <w:rFonts w:ascii="Times New Roman" w:hAnsi="Times New Roman"/>
          <w:b/>
          <w:sz w:val="20"/>
          <w:lang w:eastAsia="en-US"/>
        </w:rPr>
        <w:t>counter</w:t>
      </w:r>
      <w:r>
        <w:rPr>
          <w:rFonts w:ascii="Times New Roman" w:hAnsi="Times New Roman"/>
          <w:b/>
          <w:sz w:val="20"/>
          <w:lang w:eastAsia="en-US"/>
        </w:rPr>
        <w:t xml:space="preserve"> </w:t>
      </w:r>
      <w:r w:rsidR="005129A7">
        <w:rPr>
          <w:rFonts w:ascii="Times New Roman" w:hAnsi="Times New Roman"/>
          <w:b/>
          <w:sz w:val="20"/>
          <w:lang w:eastAsia="en-US"/>
        </w:rPr>
        <w:t>in the</w:t>
      </w:r>
      <w:r>
        <w:rPr>
          <w:rFonts w:ascii="Times New Roman" w:hAnsi="Times New Roman"/>
          <w:b/>
          <w:sz w:val="20"/>
          <w:lang w:eastAsia="en-US"/>
        </w:rPr>
        <w:t xml:space="preserve"> C-DRX formula</w:t>
      </w:r>
      <w:r w:rsidR="005129A7">
        <w:rPr>
          <w:rFonts w:ascii="Times New Roman" w:hAnsi="Times New Roman"/>
          <w:b/>
          <w:sz w:val="20"/>
          <w:lang w:eastAsia="en-US"/>
        </w:rPr>
        <w:t xml:space="preserve"> which </w:t>
      </w:r>
      <w:r w:rsidR="00007F74">
        <w:rPr>
          <w:rFonts w:ascii="Times New Roman" w:hAnsi="Times New Roman"/>
          <w:b/>
          <w:sz w:val="20"/>
          <w:lang w:eastAsia="en-US"/>
        </w:rPr>
        <w:t xml:space="preserve">is </w:t>
      </w:r>
      <w:r w:rsidR="005129A7">
        <w:rPr>
          <w:rFonts w:ascii="Times New Roman" w:hAnsi="Times New Roman"/>
          <w:b/>
          <w:sz w:val="20"/>
          <w:lang w:eastAsia="en-US"/>
        </w:rPr>
        <w:t>increment</w:t>
      </w:r>
      <w:r w:rsidR="00007F74">
        <w:rPr>
          <w:rFonts w:ascii="Times New Roman" w:hAnsi="Times New Roman"/>
          <w:b/>
          <w:sz w:val="20"/>
          <w:lang w:eastAsia="en-US"/>
        </w:rPr>
        <w:t>ed</w:t>
      </w:r>
      <w:r w:rsidR="005129A7">
        <w:rPr>
          <w:rFonts w:ascii="Times New Roman" w:hAnsi="Times New Roman"/>
          <w:b/>
          <w:sz w:val="20"/>
          <w:lang w:eastAsia="en-US"/>
        </w:rPr>
        <w:t xml:space="preserve"> every time SFN wraps around</w:t>
      </w:r>
      <w:bookmarkStart w:id="8" w:name="OLE_LINK18"/>
      <w:r>
        <w:rPr>
          <w:rFonts w:ascii="Times New Roman" w:hAnsi="Times New Roman"/>
          <w:b/>
          <w:sz w:val="20"/>
          <w:lang w:eastAsia="en-US"/>
        </w:rPr>
        <w:t>.</w:t>
      </w:r>
    </w:p>
    <w:bookmarkEnd w:id="7"/>
    <w:bookmarkEnd w:id="8"/>
    <w:p w14:paraId="64FEBC1A" w14:textId="1B83273C" w:rsidR="007B3DB1" w:rsidRDefault="007B3DB1" w:rsidP="006E01C1">
      <w:pPr>
        <w:pStyle w:val="TAL"/>
        <w:rPr>
          <w:rFonts w:ascii="Times New Roman" w:hAnsi="Times New Roman"/>
          <w:b/>
          <w:sz w:val="20"/>
          <w:lang w:eastAsia="en-US"/>
        </w:rPr>
      </w:pPr>
    </w:p>
    <w:p w14:paraId="14043462" w14:textId="77777777" w:rsidR="003C0A3B" w:rsidRPr="00562982" w:rsidRDefault="003C0A3B" w:rsidP="00E81EBB">
      <w:pPr>
        <w:rPr>
          <w:b/>
          <w:bCs/>
        </w:rPr>
      </w:pPr>
    </w:p>
    <w:p w14:paraId="32CC21C6" w14:textId="7FEF2F6F" w:rsidR="00DF68E7" w:rsidRPr="00D46A4D" w:rsidRDefault="0030648E" w:rsidP="00EC7D96">
      <w:pPr>
        <w:pStyle w:val="Heading1"/>
      </w:pPr>
      <w:r w:rsidRPr="00D46A4D">
        <w:lastRenderedPageBreak/>
        <w:t>3</w:t>
      </w:r>
      <w:r w:rsidR="00D76DB5" w:rsidRPr="00D46A4D">
        <w:t xml:space="preserve"> </w:t>
      </w:r>
      <w:r w:rsidR="00D76DB5" w:rsidRPr="00EC7D96">
        <w:t>Conclusion</w:t>
      </w:r>
    </w:p>
    <w:p w14:paraId="3F202463" w14:textId="545CE45F" w:rsidR="00E65BAE" w:rsidRDefault="00611DA5" w:rsidP="00B166DB">
      <w:r w:rsidRPr="002361BE">
        <w:t>In this contribution, we discuss</w:t>
      </w:r>
      <w:r>
        <w:t xml:space="preserve"> </w:t>
      </w:r>
      <w:r w:rsidR="007420C5">
        <w:t>solution for SFN wrap-around issue</w:t>
      </w:r>
      <w:r>
        <w:t xml:space="preserve">, and </w:t>
      </w:r>
      <w:r w:rsidRPr="002361BE">
        <w:t xml:space="preserve">have the following </w:t>
      </w:r>
      <w:r>
        <w:t xml:space="preserve">observations and </w:t>
      </w:r>
      <w:r w:rsidRPr="002361BE">
        <w:t>proposals</w:t>
      </w:r>
      <w:r>
        <w:t>:</w:t>
      </w:r>
    </w:p>
    <w:p w14:paraId="336A460C" w14:textId="77777777" w:rsidR="00221C7E" w:rsidRPr="001F682A" w:rsidRDefault="00221C7E" w:rsidP="00221C7E">
      <w:pPr>
        <w:rPr>
          <w:b/>
          <w:bCs/>
        </w:rPr>
      </w:pPr>
      <w:r w:rsidRPr="001F682A">
        <w:rPr>
          <w:b/>
          <w:bCs/>
        </w:rPr>
        <w:t>Observation</w:t>
      </w:r>
      <w:r>
        <w:rPr>
          <w:b/>
          <w:bCs/>
        </w:rPr>
        <w:t xml:space="preserve"> 1</w:t>
      </w:r>
      <w:r w:rsidRPr="001F682A">
        <w:rPr>
          <w:b/>
          <w:bCs/>
        </w:rPr>
        <w:t>: If C-DRX cycle values that are not factors of 10240</w:t>
      </w:r>
      <w:r>
        <w:rPr>
          <w:b/>
          <w:bCs/>
        </w:rPr>
        <w:t xml:space="preserve"> </w:t>
      </w:r>
      <w:proofErr w:type="spellStart"/>
      <w:r w:rsidRPr="001F682A">
        <w:rPr>
          <w:b/>
          <w:bCs/>
        </w:rPr>
        <w:t>ms</w:t>
      </w:r>
      <w:proofErr w:type="spellEnd"/>
      <w:r w:rsidRPr="001F682A">
        <w:rPr>
          <w:b/>
          <w:bCs/>
        </w:rPr>
        <w:t xml:space="preserve"> are introduced in XR</w:t>
      </w:r>
      <w:r>
        <w:rPr>
          <w:b/>
          <w:bCs/>
        </w:rPr>
        <w:t xml:space="preserve">, with </w:t>
      </w:r>
      <w:r w:rsidRPr="001F682A">
        <w:rPr>
          <w:b/>
          <w:bCs/>
        </w:rPr>
        <w:t xml:space="preserve">legacy C-DRX formulas, DRX on-duration will </w:t>
      </w:r>
      <w:r>
        <w:rPr>
          <w:b/>
          <w:bCs/>
        </w:rPr>
        <w:t>go</w:t>
      </w:r>
      <w:r w:rsidRPr="001F682A">
        <w:rPr>
          <w:b/>
          <w:bCs/>
        </w:rPr>
        <w:t xml:space="preserve"> out of sync with XR traffic </w:t>
      </w:r>
      <w:r>
        <w:rPr>
          <w:b/>
          <w:bCs/>
        </w:rPr>
        <w:t>after</w:t>
      </w:r>
      <w:r w:rsidRPr="001F682A">
        <w:rPr>
          <w:b/>
          <w:bCs/>
        </w:rPr>
        <w:t xml:space="preserve"> </w:t>
      </w:r>
      <w:r>
        <w:rPr>
          <w:b/>
          <w:bCs/>
        </w:rPr>
        <w:t xml:space="preserve">the </w:t>
      </w:r>
      <w:r w:rsidRPr="001F682A">
        <w:rPr>
          <w:b/>
          <w:bCs/>
        </w:rPr>
        <w:t>SFN wrap</w:t>
      </w:r>
      <w:r>
        <w:rPr>
          <w:b/>
          <w:bCs/>
        </w:rPr>
        <w:t>-around</w:t>
      </w:r>
      <w:r w:rsidRPr="001F682A">
        <w:rPr>
          <w:b/>
          <w:bCs/>
        </w:rPr>
        <w:t>.</w:t>
      </w:r>
    </w:p>
    <w:p w14:paraId="3A030675" w14:textId="48ADBD0C" w:rsidR="00221C7E" w:rsidRPr="00723FAA" w:rsidRDefault="00221C7E" w:rsidP="00221C7E">
      <w:pPr>
        <w:rPr>
          <w:b/>
          <w:bCs/>
        </w:rPr>
      </w:pPr>
      <w:r w:rsidRPr="00723FAA">
        <w:rPr>
          <w:b/>
          <w:bCs/>
        </w:rPr>
        <w:t>Observation</w:t>
      </w:r>
      <w:r>
        <w:rPr>
          <w:b/>
          <w:bCs/>
        </w:rPr>
        <w:t xml:space="preserve"> 2</w:t>
      </w:r>
      <w:r w:rsidRPr="00723FAA">
        <w:rPr>
          <w:b/>
          <w:bCs/>
        </w:rPr>
        <w:t xml:space="preserve">: Extending the legacy DRX formulas by adding a </w:t>
      </w:r>
      <w:r>
        <w:rPr>
          <w:b/>
          <w:bCs/>
        </w:rPr>
        <w:t xml:space="preserve">term with a </w:t>
      </w:r>
      <w:r w:rsidRPr="00723FAA">
        <w:rPr>
          <w:b/>
          <w:bCs/>
        </w:rPr>
        <w:t>new counter has minimal impact on RAN2 specifications</w:t>
      </w:r>
      <w:r w:rsidR="00485F54">
        <w:rPr>
          <w:b/>
          <w:bCs/>
        </w:rPr>
        <w:t xml:space="preserve"> and is mostly aligned with the existing DRX mechanism</w:t>
      </w:r>
      <w:r w:rsidRPr="00723FAA">
        <w:rPr>
          <w:b/>
          <w:bCs/>
        </w:rPr>
        <w:t>.</w:t>
      </w:r>
    </w:p>
    <w:p w14:paraId="2B41BC5F" w14:textId="048EC5E5" w:rsidR="00221C7E" w:rsidRDefault="00221C7E" w:rsidP="00221C7E">
      <w:pPr>
        <w:pStyle w:val="TAL"/>
        <w:rPr>
          <w:rFonts w:ascii="Times New Roman" w:hAnsi="Times New Roman"/>
          <w:b/>
          <w:sz w:val="20"/>
          <w:lang w:eastAsia="en-US"/>
        </w:rPr>
      </w:pPr>
      <w:r>
        <w:rPr>
          <w:rFonts w:ascii="Times New Roman" w:hAnsi="Times New Roman"/>
          <w:b/>
          <w:sz w:val="20"/>
          <w:lang w:eastAsia="en-US"/>
        </w:rPr>
        <w:t>Proposal</w:t>
      </w:r>
      <w:r w:rsidR="00D1093C">
        <w:rPr>
          <w:rFonts w:ascii="Times New Roman" w:hAnsi="Times New Roman"/>
          <w:b/>
          <w:sz w:val="20"/>
          <w:lang w:eastAsia="en-US"/>
        </w:rPr>
        <w:t xml:space="preserve"> 1</w:t>
      </w:r>
      <w:r>
        <w:rPr>
          <w:rFonts w:ascii="Times New Roman" w:hAnsi="Times New Roman"/>
          <w:b/>
          <w:sz w:val="20"/>
          <w:lang w:eastAsia="en-US"/>
        </w:rPr>
        <w:t>: Resolve the</w:t>
      </w:r>
      <w:r w:rsidRPr="006D4C33">
        <w:rPr>
          <w:rFonts w:ascii="Times New Roman" w:hAnsi="Times New Roman"/>
          <w:b/>
          <w:sz w:val="20"/>
          <w:lang w:eastAsia="en-US"/>
        </w:rPr>
        <w:t xml:space="preserve"> SFN wrap</w:t>
      </w:r>
      <w:r>
        <w:rPr>
          <w:rFonts w:ascii="Times New Roman" w:hAnsi="Times New Roman"/>
          <w:b/>
          <w:sz w:val="20"/>
          <w:lang w:eastAsia="en-US"/>
        </w:rPr>
        <w:t>-around</w:t>
      </w:r>
      <w:r w:rsidRPr="006D4C33">
        <w:rPr>
          <w:rFonts w:ascii="Times New Roman" w:hAnsi="Times New Roman"/>
          <w:b/>
          <w:sz w:val="20"/>
          <w:lang w:eastAsia="en-US"/>
        </w:rPr>
        <w:t xml:space="preserve"> </w:t>
      </w:r>
      <w:r>
        <w:rPr>
          <w:rFonts w:ascii="Times New Roman" w:hAnsi="Times New Roman"/>
          <w:b/>
          <w:sz w:val="20"/>
          <w:lang w:eastAsia="en-US"/>
        </w:rPr>
        <w:t>issue for XR DRX by introducing a new counter in the C-DRX formula which is incremented every time SFN wraps around.</w:t>
      </w:r>
    </w:p>
    <w:p w14:paraId="528B4CD0" w14:textId="77777777" w:rsidR="006E272C" w:rsidRPr="00C9501E" w:rsidRDefault="006E272C" w:rsidP="00B166DB">
      <w:pPr>
        <w:rPr>
          <w:b/>
          <w:bCs/>
        </w:rPr>
      </w:pPr>
    </w:p>
    <w:p w14:paraId="4E445F4D" w14:textId="24808BCC" w:rsidR="00DF68E7" w:rsidRPr="00D46A4D" w:rsidRDefault="00663380" w:rsidP="00EC7D96">
      <w:pPr>
        <w:pStyle w:val="Heading1"/>
      </w:pPr>
      <w:r>
        <w:t>4</w:t>
      </w:r>
      <w:r w:rsidR="00DF68E7" w:rsidRPr="00D46A4D">
        <w:t xml:space="preserve"> </w:t>
      </w:r>
      <w:r w:rsidR="00DF68E7" w:rsidRPr="00EC7D96">
        <w:t>References</w:t>
      </w:r>
    </w:p>
    <w:p w14:paraId="7FAC697A" w14:textId="34B85CB1" w:rsidR="0068485A" w:rsidRDefault="007D7EC7" w:rsidP="007420C5">
      <w:pPr>
        <w:pStyle w:val="ListParagraph"/>
        <w:numPr>
          <w:ilvl w:val="0"/>
          <w:numId w:val="1"/>
        </w:numPr>
        <w:overflowPunct/>
        <w:autoSpaceDE/>
        <w:autoSpaceDN/>
        <w:adjustRightInd/>
        <w:spacing w:after="60"/>
        <w:contextualSpacing w:val="0"/>
        <w:textAlignment w:val="auto"/>
      </w:pPr>
      <w:bookmarkStart w:id="9" w:name="_Ref130988596"/>
      <w:r w:rsidRPr="007D7EC7">
        <w:t>Draft_R2_121_meeting_report_v1</w:t>
      </w:r>
      <w:bookmarkEnd w:id="9"/>
    </w:p>
    <w:p w14:paraId="65445C10" w14:textId="0C42AB2C" w:rsidR="0074429B" w:rsidRDefault="0074429B" w:rsidP="007420C5">
      <w:pPr>
        <w:pStyle w:val="ListParagraph"/>
        <w:numPr>
          <w:ilvl w:val="0"/>
          <w:numId w:val="1"/>
        </w:numPr>
        <w:overflowPunct/>
        <w:autoSpaceDE/>
        <w:autoSpaceDN/>
        <w:adjustRightInd/>
        <w:spacing w:after="60"/>
        <w:contextualSpacing w:val="0"/>
        <w:textAlignment w:val="auto"/>
      </w:pPr>
      <w:bookmarkStart w:id="10" w:name="_Ref130989219"/>
      <w:r w:rsidRPr="0074429B">
        <w:t>R2-2301372, C-DRX enhancements for XR, MediaTek Inc., RAN2#121</w:t>
      </w:r>
      <w:bookmarkEnd w:id="10"/>
    </w:p>
    <w:p w14:paraId="3203C83A" w14:textId="4F302F63" w:rsidR="0074429B" w:rsidRDefault="0074429B" w:rsidP="007420C5">
      <w:pPr>
        <w:pStyle w:val="ListParagraph"/>
        <w:numPr>
          <w:ilvl w:val="0"/>
          <w:numId w:val="1"/>
        </w:numPr>
        <w:overflowPunct/>
        <w:autoSpaceDE/>
        <w:autoSpaceDN/>
        <w:adjustRightInd/>
        <w:spacing w:after="60"/>
        <w:contextualSpacing w:val="0"/>
        <w:textAlignment w:val="auto"/>
      </w:pPr>
      <w:bookmarkStart w:id="11" w:name="_Ref130989220"/>
      <w:r w:rsidRPr="0074429B">
        <w:t>R2-2301508</w:t>
      </w:r>
      <w:r>
        <w:t xml:space="preserve">, </w:t>
      </w:r>
      <w:r w:rsidRPr="0074429B">
        <w:t>Discussion on XR-specific power saving</w:t>
      </w:r>
      <w:r>
        <w:t xml:space="preserve">, </w:t>
      </w:r>
      <w:r w:rsidRPr="0074429B">
        <w:t>Ericsson</w:t>
      </w:r>
      <w:r>
        <w:t xml:space="preserve">, </w:t>
      </w:r>
      <w:r w:rsidRPr="0074429B">
        <w:t>RAN2#121</w:t>
      </w:r>
      <w:bookmarkEnd w:id="11"/>
    </w:p>
    <w:p w14:paraId="585A1545" w14:textId="739947E9" w:rsidR="0074429B" w:rsidRDefault="0074429B" w:rsidP="007420C5">
      <w:pPr>
        <w:pStyle w:val="ListParagraph"/>
        <w:numPr>
          <w:ilvl w:val="0"/>
          <w:numId w:val="1"/>
        </w:numPr>
        <w:overflowPunct/>
        <w:autoSpaceDE/>
        <w:autoSpaceDN/>
        <w:adjustRightInd/>
        <w:spacing w:after="60"/>
        <w:contextualSpacing w:val="0"/>
        <w:textAlignment w:val="auto"/>
      </w:pPr>
      <w:bookmarkStart w:id="12" w:name="_Ref130989222"/>
      <w:r w:rsidRPr="0074429B">
        <w:t>R2-2209470</w:t>
      </w:r>
      <w:r>
        <w:t xml:space="preserve">, </w:t>
      </w:r>
      <w:r w:rsidRPr="0074429B">
        <w:t>DRX Enhancements to Address Cycle Mismatch</w:t>
      </w:r>
      <w:r>
        <w:t xml:space="preserve">, </w:t>
      </w:r>
      <w:r w:rsidRPr="0074429B">
        <w:t>CATT</w:t>
      </w:r>
      <w:r>
        <w:t>, RAN2</w:t>
      </w:r>
      <w:r w:rsidRPr="0074429B">
        <w:t>#119bis</w:t>
      </w:r>
      <w:bookmarkEnd w:id="12"/>
    </w:p>
    <w:p w14:paraId="174828D3" w14:textId="5BDD7FDD" w:rsidR="0074429B" w:rsidRDefault="0074429B" w:rsidP="007420C5">
      <w:pPr>
        <w:pStyle w:val="ListParagraph"/>
        <w:numPr>
          <w:ilvl w:val="0"/>
          <w:numId w:val="1"/>
        </w:numPr>
        <w:overflowPunct/>
        <w:autoSpaceDE/>
        <w:autoSpaceDN/>
        <w:adjustRightInd/>
        <w:spacing w:after="60"/>
        <w:contextualSpacing w:val="0"/>
        <w:textAlignment w:val="auto"/>
      </w:pPr>
      <w:bookmarkStart w:id="13" w:name="_Ref130989224"/>
      <w:r w:rsidRPr="0074429B">
        <w:t>R2-2300909</w:t>
      </w:r>
      <w:r>
        <w:t xml:space="preserve">, </w:t>
      </w:r>
      <w:r w:rsidRPr="0074429B">
        <w:t>C-DRX enhancements for XR-specific power saving</w:t>
      </w:r>
      <w:r>
        <w:t>,</w:t>
      </w:r>
      <w:r w:rsidRPr="0074429B">
        <w:t xml:space="preserve"> DENSO CORPORATION</w:t>
      </w:r>
      <w:r>
        <w:t xml:space="preserve">, </w:t>
      </w:r>
      <w:r w:rsidRPr="0074429B">
        <w:t>RAN2#121</w:t>
      </w:r>
      <w:bookmarkEnd w:id="13"/>
    </w:p>
    <w:p w14:paraId="21915340" w14:textId="110EB428" w:rsidR="0074429B" w:rsidRDefault="0074429B" w:rsidP="007420C5">
      <w:pPr>
        <w:pStyle w:val="ListParagraph"/>
        <w:numPr>
          <w:ilvl w:val="0"/>
          <w:numId w:val="1"/>
        </w:numPr>
        <w:overflowPunct/>
        <w:autoSpaceDE/>
        <w:autoSpaceDN/>
        <w:adjustRightInd/>
        <w:spacing w:after="60"/>
        <w:contextualSpacing w:val="0"/>
        <w:textAlignment w:val="auto"/>
      </w:pPr>
      <w:bookmarkStart w:id="14" w:name="_Ref130989226"/>
      <w:r w:rsidRPr="0074429B">
        <w:t>R2-2300324</w:t>
      </w:r>
      <w:r>
        <w:t xml:space="preserve">, </w:t>
      </w:r>
      <w:r w:rsidRPr="0074429B">
        <w:t>Discussion on DRX Enhancements for XR Power Saving</w:t>
      </w:r>
      <w:r>
        <w:t xml:space="preserve">, vivo, </w:t>
      </w:r>
      <w:r w:rsidRPr="0074429B">
        <w:t>RAN2#121</w:t>
      </w:r>
      <w:bookmarkEnd w:id="14"/>
    </w:p>
    <w:p w14:paraId="2C9B81DD" w14:textId="7B8865DB" w:rsidR="0074429B" w:rsidRDefault="0074429B" w:rsidP="007420C5">
      <w:pPr>
        <w:pStyle w:val="ListParagraph"/>
        <w:numPr>
          <w:ilvl w:val="0"/>
          <w:numId w:val="1"/>
        </w:numPr>
        <w:overflowPunct/>
        <w:autoSpaceDE/>
        <w:autoSpaceDN/>
        <w:adjustRightInd/>
        <w:spacing w:after="60"/>
        <w:contextualSpacing w:val="0"/>
        <w:textAlignment w:val="auto"/>
      </w:pPr>
      <w:bookmarkStart w:id="15" w:name="_Ref130989227"/>
      <w:r w:rsidRPr="0074429B">
        <w:t>R2-2300774</w:t>
      </w:r>
      <w:r>
        <w:t xml:space="preserve">, </w:t>
      </w:r>
      <w:r w:rsidRPr="0074429B">
        <w:t>DRX enhancement for power saving in XR</w:t>
      </w:r>
      <w:r>
        <w:t>,</w:t>
      </w:r>
      <w:r w:rsidRPr="0074429B">
        <w:t xml:space="preserve"> LG Electronics Inc.</w:t>
      </w:r>
      <w:r>
        <w:t xml:space="preserve">, </w:t>
      </w:r>
      <w:r w:rsidRPr="0074429B">
        <w:t>RAN2#121</w:t>
      </w:r>
      <w:bookmarkEnd w:id="15"/>
    </w:p>
    <w:p w14:paraId="01A95D42" w14:textId="0666476F" w:rsidR="0034629C" w:rsidRDefault="0034629C" w:rsidP="007420C5">
      <w:pPr>
        <w:pStyle w:val="ListParagraph"/>
        <w:numPr>
          <w:ilvl w:val="0"/>
          <w:numId w:val="1"/>
        </w:numPr>
        <w:overflowPunct/>
        <w:autoSpaceDE/>
        <w:autoSpaceDN/>
        <w:adjustRightInd/>
        <w:spacing w:after="60"/>
        <w:contextualSpacing w:val="0"/>
        <w:textAlignment w:val="auto"/>
      </w:pPr>
      <w:bookmarkStart w:id="16" w:name="_Ref131412066"/>
      <w:r w:rsidRPr="0034629C">
        <w:t>R2-2300188</w:t>
      </w:r>
      <w:r>
        <w:t xml:space="preserve">, </w:t>
      </w:r>
      <w:r w:rsidRPr="0034629C">
        <w:t>DRX enhancements for XR</w:t>
      </w:r>
      <w:r>
        <w:t xml:space="preserve">, </w:t>
      </w:r>
      <w:r w:rsidRPr="0034629C">
        <w:t>Qualcomm Incorporated</w:t>
      </w:r>
      <w:r>
        <w:t xml:space="preserve">, </w:t>
      </w:r>
      <w:r w:rsidRPr="0074429B">
        <w:t>RAN2#121</w:t>
      </w:r>
      <w:bookmarkEnd w:id="16"/>
    </w:p>
    <w:p w14:paraId="678B446B" w14:textId="195E66E2" w:rsidR="00792E10" w:rsidRDefault="00792E10" w:rsidP="007420C5">
      <w:pPr>
        <w:pStyle w:val="ListParagraph"/>
        <w:numPr>
          <w:ilvl w:val="0"/>
          <w:numId w:val="1"/>
        </w:numPr>
        <w:overflowPunct/>
        <w:autoSpaceDE/>
        <w:autoSpaceDN/>
        <w:adjustRightInd/>
        <w:spacing w:after="60"/>
        <w:contextualSpacing w:val="0"/>
        <w:textAlignment w:val="auto"/>
      </w:pPr>
      <w:bookmarkStart w:id="17" w:name="_Ref130990113"/>
      <w:r w:rsidRPr="00792E10">
        <w:t>R2-2300118</w:t>
      </w:r>
      <w:r>
        <w:t xml:space="preserve">, </w:t>
      </w:r>
      <w:r w:rsidRPr="00792E10">
        <w:t>Discussion on XR power saving</w:t>
      </w:r>
      <w:r>
        <w:t xml:space="preserve">, </w:t>
      </w:r>
      <w:r w:rsidRPr="00792E10">
        <w:t xml:space="preserve">Huawei, </w:t>
      </w:r>
      <w:proofErr w:type="spellStart"/>
      <w:r w:rsidRPr="00792E10">
        <w:t>HiSilicon</w:t>
      </w:r>
      <w:proofErr w:type="spellEnd"/>
      <w:r>
        <w:t xml:space="preserve">, </w:t>
      </w:r>
      <w:r w:rsidRPr="0074429B">
        <w:t>RAN2#121</w:t>
      </w:r>
      <w:bookmarkEnd w:id="17"/>
    </w:p>
    <w:sectPr w:rsidR="00792E10" w:rsidSect="008402A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090E" w14:textId="77777777" w:rsidR="00FB57C3" w:rsidRDefault="00FB57C3" w:rsidP="00BD754F">
      <w:pPr>
        <w:spacing w:after="0"/>
      </w:pPr>
      <w:r>
        <w:separator/>
      </w:r>
    </w:p>
  </w:endnote>
  <w:endnote w:type="continuationSeparator" w:id="0">
    <w:p w14:paraId="2581D041" w14:textId="77777777" w:rsidR="00FB57C3" w:rsidRDefault="00FB57C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2FE4" w14:textId="77777777" w:rsidR="00FB57C3" w:rsidRDefault="00FB57C3" w:rsidP="00BD754F">
      <w:pPr>
        <w:spacing w:after="0"/>
      </w:pPr>
      <w:r>
        <w:separator/>
      </w:r>
    </w:p>
  </w:footnote>
  <w:footnote w:type="continuationSeparator" w:id="0">
    <w:p w14:paraId="15C8F62E" w14:textId="77777777" w:rsidR="00FB57C3" w:rsidRDefault="00FB57C3"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102EE"/>
    <w:multiLevelType w:val="hybridMultilevel"/>
    <w:tmpl w:val="352A1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363C2B"/>
    <w:multiLevelType w:val="hybridMultilevel"/>
    <w:tmpl w:val="E9EEE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11"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ED04112"/>
    <w:multiLevelType w:val="hybridMultilevel"/>
    <w:tmpl w:val="AF780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E81964"/>
    <w:multiLevelType w:val="hybridMultilevel"/>
    <w:tmpl w:val="40B4957E"/>
    <w:lvl w:ilvl="0" w:tplc="F2843622">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4E5534"/>
    <w:multiLevelType w:val="hybridMultilevel"/>
    <w:tmpl w:val="14987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255"/>
        </w:tabs>
        <w:ind w:left="-1255" w:hanging="360"/>
      </w:pPr>
      <w:rPr>
        <w:rFonts w:ascii="Symbol" w:hAnsi="Symbol" w:hint="default"/>
        <w:b/>
        <w:i w:val="0"/>
        <w:color w:val="auto"/>
        <w:sz w:val="22"/>
      </w:rPr>
    </w:lvl>
    <w:lvl w:ilvl="1" w:tplc="04090003">
      <w:start w:val="1"/>
      <w:numFmt w:val="bullet"/>
      <w:lvlText w:val="o"/>
      <w:lvlJc w:val="left"/>
      <w:pPr>
        <w:tabs>
          <w:tab w:val="num" w:pos="-1255"/>
        </w:tabs>
        <w:ind w:left="-1255" w:hanging="360"/>
      </w:pPr>
      <w:rPr>
        <w:rFonts w:ascii="Courier New" w:hAnsi="Courier New" w:cs="Courier New" w:hint="default"/>
      </w:rPr>
    </w:lvl>
    <w:lvl w:ilvl="2" w:tplc="04090005" w:tentative="1">
      <w:start w:val="1"/>
      <w:numFmt w:val="bullet"/>
      <w:lvlText w:val=""/>
      <w:lvlJc w:val="left"/>
      <w:pPr>
        <w:tabs>
          <w:tab w:val="num" w:pos="-535"/>
        </w:tabs>
        <w:ind w:left="-535" w:hanging="360"/>
      </w:pPr>
      <w:rPr>
        <w:rFonts w:ascii="Wingdings" w:hAnsi="Wingdings" w:hint="default"/>
      </w:rPr>
    </w:lvl>
    <w:lvl w:ilvl="3" w:tplc="04090001" w:tentative="1">
      <w:start w:val="1"/>
      <w:numFmt w:val="bullet"/>
      <w:lvlText w:val=""/>
      <w:lvlJc w:val="left"/>
      <w:pPr>
        <w:tabs>
          <w:tab w:val="num" w:pos="185"/>
        </w:tabs>
        <w:ind w:left="185" w:hanging="360"/>
      </w:pPr>
      <w:rPr>
        <w:rFonts w:ascii="Symbol" w:hAnsi="Symbol" w:hint="default"/>
      </w:rPr>
    </w:lvl>
    <w:lvl w:ilvl="4" w:tplc="04090003" w:tentative="1">
      <w:start w:val="1"/>
      <w:numFmt w:val="bullet"/>
      <w:lvlText w:val="o"/>
      <w:lvlJc w:val="left"/>
      <w:pPr>
        <w:tabs>
          <w:tab w:val="num" w:pos="905"/>
        </w:tabs>
        <w:ind w:left="905" w:hanging="360"/>
      </w:pPr>
      <w:rPr>
        <w:rFonts w:ascii="Courier New" w:hAnsi="Courier New" w:cs="Courier New" w:hint="default"/>
      </w:rPr>
    </w:lvl>
    <w:lvl w:ilvl="5" w:tplc="04090005" w:tentative="1">
      <w:start w:val="1"/>
      <w:numFmt w:val="bullet"/>
      <w:lvlText w:val=""/>
      <w:lvlJc w:val="left"/>
      <w:pPr>
        <w:tabs>
          <w:tab w:val="num" w:pos="1625"/>
        </w:tabs>
        <w:ind w:left="1625" w:hanging="360"/>
      </w:pPr>
      <w:rPr>
        <w:rFonts w:ascii="Wingdings" w:hAnsi="Wingdings" w:hint="default"/>
      </w:rPr>
    </w:lvl>
    <w:lvl w:ilvl="6" w:tplc="04090001" w:tentative="1">
      <w:start w:val="1"/>
      <w:numFmt w:val="bullet"/>
      <w:lvlText w:val=""/>
      <w:lvlJc w:val="left"/>
      <w:pPr>
        <w:tabs>
          <w:tab w:val="num" w:pos="2345"/>
        </w:tabs>
        <w:ind w:left="2345" w:hanging="360"/>
      </w:pPr>
      <w:rPr>
        <w:rFonts w:ascii="Symbol" w:hAnsi="Symbol" w:hint="default"/>
      </w:rPr>
    </w:lvl>
    <w:lvl w:ilvl="7" w:tplc="04090003" w:tentative="1">
      <w:start w:val="1"/>
      <w:numFmt w:val="bullet"/>
      <w:lvlText w:val="o"/>
      <w:lvlJc w:val="left"/>
      <w:pPr>
        <w:tabs>
          <w:tab w:val="num" w:pos="3065"/>
        </w:tabs>
        <w:ind w:left="3065" w:hanging="360"/>
      </w:pPr>
      <w:rPr>
        <w:rFonts w:ascii="Courier New" w:hAnsi="Courier New" w:cs="Courier New" w:hint="default"/>
      </w:rPr>
    </w:lvl>
    <w:lvl w:ilvl="8" w:tplc="04090005" w:tentative="1">
      <w:start w:val="1"/>
      <w:numFmt w:val="bullet"/>
      <w:lvlText w:val=""/>
      <w:lvlJc w:val="left"/>
      <w:pPr>
        <w:tabs>
          <w:tab w:val="num" w:pos="3785"/>
        </w:tabs>
        <w:ind w:left="3785"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BCF78C2"/>
    <w:multiLevelType w:val="hybridMultilevel"/>
    <w:tmpl w:val="06C06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809177235">
    <w:abstractNumId w:val="0"/>
  </w:num>
  <w:num w:numId="2" w16cid:durableId="623390270">
    <w:abstractNumId w:val="27"/>
  </w:num>
  <w:num w:numId="3" w16cid:durableId="2019234766">
    <w:abstractNumId w:val="25"/>
  </w:num>
  <w:num w:numId="4" w16cid:durableId="1561743942">
    <w:abstractNumId w:val="11"/>
  </w:num>
  <w:num w:numId="5" w16cid:durableId="960065770">
    <w:abstractNumId w:val="8"/>
  </w:num>
  <w:num w:numId="6" w16cid:durableId="645160536">
    <w:abstractNumId w:val="5"/>
  </w:num>
  <w:num w:numId="7" w16cid:durableId="233587591">
    <w:abstractNumId w:val="19"/>
  </w:num>
  <w:num w:numId="8" w16cid:durableId="1982222976">
    <w:abstractNumId w:val="24"/>
  </w:num>
  <w:num w:numId="9" w16cid:durableId="8188122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1312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6872638">
    <w:abstractNumId w:val="4"/>
  </w:num>
  <w:num w:numId="12" w16cid:durableId="1742366080">
    <w:abstractNumId w:val="16"/>
  </w:num>
  <w:num w:numId="13" w16cid:durableId="673265810">
    <w:abstractNumId w:val="6"/>
  </w:num>
  <w:num w:numId="14" w16cid:durableId="937063851">
    <w:abstractNumId w:val="24"/>
  </w:num>
  <w:num w:numId="15" w16cid:durableId="139425924">
    <w:abstractNumId w:val="12"/>
  </w:num>
  <w:num w:numId="16" w16cid:durableId="446705352">
    <w:abstractNumId w:val="4"/>
  </w:num>
  <w:num w:numId="17" w16cid:durableId="51848612">
    <w:abstractNumId w:val="20"/>
  </w:num>
  <w:num w:numId="18" w16cid:durableId="583033847">
    <w:abstractNumId w:val="2"/>
  </w:num>
  <w:num w:numId="19" w16cid:durableId="794759205">
    <w:abstractNumId w:val="22"/>
  </w:num>
  <w:num w:numId="20" w16cid:durableId="1107432543">
    <w:abstractNumId w:val="9"/>
  </w:num>
  <w:num w:numId="21" w16cid:durableId="397631793">
    <w:abstractNumId w:val="10"/>
  </w:num>
  <w:num w:numId="22" w16cid:durableId="682099289">
    <w:abstractNumId w:val="15"/>
  </w:num>
  <w:num w:numId="23" w16cid:durableId="411044099">
    <w:abstractNumId w:val="17"/>
  </w:num>
  <w:num w:numId="24" w16cid:durableId="718557849">
    <w:abstractNumId w:val="3"/>
  </w:num>
  <w:num w:numId="25" w16cid:durableId="764418143">
    <w:abstractNumId w:val="29"/>
  </w:num>
  <w:num w:numId="26" w16cid:durableId="108776689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6785463">
    <w:abstractNumId w:val="14"/>
  </w:num>
  <w:num w:numId="28" w16cid:durableId="557976333">
    <w:abstractNumId w:val="23"/>
  </w:num>
  <w:num w:numId="29" w16cid:durableId="1491752524">
    <w:abstractNumId w:val="18"/>
  </w:num>
  <w:num w:numId="30" w16cid:durableId="1744251342">
    <w:abstractNumId w:val="1"/>
  </w:num>
  <w:num w:numId="31" w16cid:durableId="1055011565">
    <w:abstractNumId w:val="26"/>
  </w:num>
  <w:num w:numId="32" w16cid:durableId="911697052">
    <w:abstractNumId w:val="21"/>
  </w:num>
  <w:num w:numId="33" w16cid:durableId="1377659430">
    <w:abstractNumId w:val="28"/>
  </w:num>
  <w:num w:numId="34" w16cid:durableId="112276969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0ABC"/>
    <w:rsid w:val="0000216D"/>
    <w:rsid w:val="00002B77"/>
    <w:rsid w:val="00004A9A"/>
    <w:rsid w:val="00006514"/>
    <w:rsid w:val="00006836"/>
    <w:rsid w:val="00007A4E"/>
    <w:rsid w:val="00007B50"/>
    <w:rsid w:val="00007F74"/>
    <w:rsid w:val="0001019E"/>
    <w:rsid w:val="00010E6C"/>
    <w:rsid w:val="00011656"/>
    <w:rsid w:val="00011C9D"/>
    <w:rsid w:val="00011F31"/>
    <w:rsid w:val="0001248E"/>
    <w:rsid w:val="0001285D"/>
    <w:rsid w:val="000138BB"/>
    <w:rsid w:val="00013EC0"/>
    <w:rsid w:val="00013F79"/>
    <w:rsid w:val="00014683"/>
    <w:rsid w:val="00014F07"/>
    <w:rsid w:val="00017D0F"/>
    <w:rsid w:val="00020058"/>
    <w:rsid w:val="00020447"/>
    <w:rsid w:val="0002096C"/>
    <w:rsid w:val="00020F97"/>
    <w:rsid w:val="00021D9D"/>
    <w:rsid w:val="0002208B"/>
    <w:rsid w:val="00022303"/>
    <w:rsid w:val="000230A7"/>
    <w:rsid w:val="0002363D"/>
    <w:rsid w:val="000242C3"/>
    <w:rsid w:val="000254EE"/>
    <w:rsid w:val="00025B34"/>
    <w:rsid w:val="00027046"/>
    <w:rsid w:val="00027EB8"/>
    <w:rsid w:val="00030114"/>
    <w:rsid w:val="000306E9"/>
    <w:rsid w:val="000307C2"/>
    <w:rsid w:val="00031473"/>
    <w:rsid w:val="00031806"/>
    <w:rsid w:val="000345AE"/>
    <w:rsid w:val="00034673"/>
    <w:rsid w:val="0003544F"/>
    <w:rsid w:val="0003591B"/>
    <w:rsid w:val="00036061"/>
    <w:rsid w:val="000360C7"/>
    <w:rsid w:val="00040214"/>
    <w:rsid w:val="000404AE"/>
    <w:rsid w:val="00040B49"/>
    <w:rsid w:val="000412EE"/>
    <w:rsid w:val="0004176B"/>
    <w:rsid w:val="00042583"/>
    <w:rsid w:val="00042B34"/>
    <w:rsid w:val="00043CE9"/>
    <w:rsid w:val="000442C6"/>
    <w:rsid w:val="00045272"/>
    <w:rsid w:val="00045316"/>
    <w:rsid w:val="00046636"/>
    <w:rsid w:val="00046AD4"/>
    <w:rsid w:val="000475B1"/>
    <w:rsid w:val="0005007C"/>
    <w:rsid w:val="00051E2A"/>
    <w:rsid w:val="00052D89"/>
    <w:rsid w:val="00052E2F"/>
    <w:rsid w:val="00053FCB"/>
    <w:rsid w:val="000548E6"/>
    <w:rsid w:val="00055571"/>
    <w:rsid w:val="00056086"/>
    <w:rsid w:val="00056DFB"/>
    <w:rsid w:val="00056F02"/>
    <w:rsid w:val="00057244"/>
    <w:rsid w:val="00057B2B"/>
    <w:rsid w:val="00062801"/>
    <w:rsid w:val="00062FCD"/>
    <w:rsid w:val="00065367"/>
    <w:rsid w:val="000665C7"/>
    <w:rsid w:val="000665E3"/>
    <w:rsid w:val="00070F6D"/>
    <w:rsid w:val="000718E5"/>
    <w:rsid w:val="00071A37"/>
    <w:rsid w:val="00071FCC"/>
    <w:rsid w:val="0007366D"/>
    <w:rsid w:val="00073B0C"/>
    <w:rsid w:val="00073BD0"/>
    <w:rsid w:val="00074EA6"/>
    <w:rsid w:val="00075778"/>
    <w:rsid w:val="00075861"/>
    <w:rsid w:val="000807E5"/>
    <w:rsid w:val="00081940"/>
    <w:rsid w:val="00082839"/>
    <w:rsid w:val="00083613"/>
    <w:rsid w:val="00083723"/>
    <w:rsid w:val="00084520"/>
    <w:rsid w:val="000847C5"/>
    <w:rsid w:val="00085BD6"/>
    <w:rsid w:val="00085DEE"/>
    <w:rsid w:val="00086274"/>
    <w:rsid w:val="000862D0"/>
    <w:rsid w:val="000869FA"/>
    <w:rsid w:val="00087FDA"/>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11C"/>
    <w:rsid w:val="000B0C9D"/>
    <w:rsid w:val="000B332B"/>
    <w:rsid w:val="000B3363"/>
    <w:rsid w:val="000B3BD0"/>
    <w:rsid w:val="000B4AB3"/>
    <w:rsid w:val="000B4EA8"/>
    <w:rsid w:val="000B5A63"/>
    <w:rsid w:val="000B5F03"/>
    <w:rsid w:val="000C0936"/>
    <w:rsid w:val="000C1116"/>
    <w:rsid w:val="000C1FF0"/>
    <w:rsid w:val="000C2175"/>
    <w:rsid w:val="000C3F75"/>
    <w:rsid w:val="000C49E1"/>
    <w:rsid w:val="000C580A"/>
    <w:rsid w:val="000C5C28"/>
    <w:rsid w:val="000C5CE7"/>
    <w:rsid w:val="000C5F64"/>
    <w:rsid w:val="000C64D5"/>
    <w:rsid w:val="000C7A92"/>
    <w:rsid w:val="000C7F76"/>
    <w:rsid w:val="000D0004"/>
    <w:rsid w:val="000D1FFD"/>
    <w:rsid w:val="000D2AA1"/>
    <w:rsid w:val="000D3057"/>
    <w:rsid w:val="000D36AB"/>
    <w:rsid w:val="000D3A9D"/>
    <w:rsid w:val="000D3AF4"/>
    <w:rsid w:val="000D3BE9"/>
    <w:rsid w:val="000D3C52"/>
    <w:rsid w:val="000D54B6"/>
    <w:rsid w:val="000D6317"/>
    <w:rsid w:val="000D6428"/>
    <w:rsid w:val="000D6B5F"/>
    <w:rsid w:val="000D7DF6"/>
    <w:rsid w:val="000E0361"/>
    <w:rsid w:val="000E0C4C"/>
    <w:rsid w:val="000E3703"/>
    <w:rsid w:val="000E3D54"/>
    <w:rsid w:val="000E42C1"/>
    <w:rsid w:val="000E784F"/>
    <w:rsid w:val="000E7ECC"/>
    <w:rsid w:val="000F0C9B"/>
    <w:rsid w:val="000F2A6B"/>
    <w:rsid w:val="000F3B7C"/>
    <w:rsid w:val="000F3F33"/>
    <w:rsid w:val="000F4170"/>
    <w:rsid w:val="000F42B1"/>
    <w:rsid w:val="000F499D"/>
    <w:rsid w:val="000F5F92"/>
    <w:rsid w:val="000F6816"/>
    <w:rsid w:val="00100B7F"/>
    <w:rsid w:val="0010138C"/>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6B85"/>
    <w:rsid w:val="00117FCF"/>
    <w:rsid w:val="001200C3"/>
    <w:rsid w:val="001207BF"/>
    <w:rsid w:val="0012170A"/>
    <w:rsid w:val="00121A6C"/>
    <w:rsid w:val="00122FA9"/>
    <w:rsid w:val="00123A73"/>
    <w:rsid w:val="00125DC6"/>
    <w:rsid w:val="00126EAE"/>
    <w:rsid w:val="0013003E"/>
    <w:rsid w:val="00130452"/>
    <w:rsid w:val="00130572"/>
    <w:rsid w:val="00131B3E"/>
    <w:rsid w:val="00131BAF"/>
    <w:rsid w:val="00133F22"/>
    <w:rsid w:val="00135545"/>
    <w:rsid w:val="001365AD"/>
    <w:rsid w:val="00136932"/>
    <w:rsid w:val="00136C34"/>
    <w:rsid w:val="001373BB"/>
    <w:rsid w:val="00137626"/>
    <w:rsid w:val="00137D80"/>
    <w:rsid w:val="00137E5B"/>
    <w:rsid w:val="001409B5"/>
    <w:rsid w:val="0014166E"/>
    <w:rsid w:val="00141A3E"/>
    <w:rsid w:val="0014299B"/>
    <w:rsid w:val="001437C4"/>
    <w:rsid w:val="00143F88"/>
    <w:rsid w:val="00144189"/>
    <w:rsid w:val="001448CA"/>
    <w:rsid w:val="00144A06"/>
    <w:rsid w:val="001456F9"/>
    <w:rsid w:val="001461E2"/>
    <w:rsid w:val="00146E0E"/>
    <w:rsid w:val="0014773E"/>
    <w:rsid w:val="00147A64"/>
    <w:rsid w:val="00147B2C"/>
    <w:rsid w:val="00150500"/>
    <w:rsid w:val="00150899"/>
    <w:rsid w:val="00150907"/>
    <w:rsid w:val="00151C7B"/>
    <w:rsid w:val="00152C3B"/>
    <w:rsid w:val="00153F2A"/>
    <w:rsid w:val="001540A9"/>
    <w:rsid w:val="00155F66"/>
    <w:rsid w:val="0016085E"/>
    <w:rsid w:val="00160E41"/>
    <w:rsid w:val="00161D21"/>
    <w:rsid w:val="00162B9B"/>
    <w:rsid w:val="00163F50"/>
    <w:rsid w:val="001642ED"/>
    <w:rsid w:val="00165841"/>
    <w:rsid w:val="00166C94"/>
    <w:rsid w:val="00167541"/>
    <w:rsid w:val="001708D3"/>
    <w:rsid w:val="00170B50"/>
    <w:rsid w:val="00170C0E"/>
    <w:rsid w:val="0017118B"/>
    <w:rsid w:val="0017124B"/>
    <w:rsid w:val="001727E1"/>
    <w:rsid w:val="001736F6"/>
    <w:rsid w:val="00173732"/>
    <w:rsid w:val="001740A2"/>
    <w:rsid w:val="00174AFB"/>
    <w:rsid w:val="0017542E"/>
    <w:rsid w:val="0017594E"/>
    <w:rsid w:val="00175C3D"/>
    <w:rsid w:val="001768B0"/>
    <w:rsid w:val="00181354"/>
    <w:rsid w:val="00181CB1"/>
    <w:rsid w:val="00183824"/>
    <w:rsid w:val="00183BCE"/>
    <w:rsid w:val="00183C01"/>
    <w:rsid w:val="00186DF9"/>
    <w:rsid w:val="00190191"/>
    <w:rsid w:val="00190285"/>
    <w:rsid w:val="00191142"/>
    <w:rsid w:val="00192E61"/>
    <w:rsid w:val="00192E62"/>
    <w:rsid w:val="00193035"/>
    <w:rsid w:val="00193662"/>
    <w:rsid w:val="001940E9"/>
    <w:rsid w:val="00195F88"/>
    <w:rsid w:val="00196902"/>
    <w:rsid w:val="0019751B"/>
    <w:rsid w:val="00197550"/>
    <w:rsid w:val="001975BE"/>
    <w:rsid w:val="001975EC"/>
    <w:rsid w:val="00197633"/>
    <w:rsid w:val="001A04CE"/>
    <w:rsid w:val="001A0583"/>
    <w:rsid w:val="001A0B7E"/>
    <w:rsid w:val="001A0D55"/>
    <w:rsid w:val="001A111F"/>
    <w:rsid w:val="001A1132"/>
    <w:rsid w:val="001A173E"/>
    <w:rsid w:val="001A1AD6"/>
    <w:rsid w:val="001A2290"/>
    <w:rsid w:val="001A2C9D"/>
    <w:rsid w:val="001A36C8"/>
    <w:rsid w:val="001A460C"/>
    <w:rsid w:val="001A50C3"/>
    <w:rsid w:val="001A5B22"/>
    <w:rsid w:val="001A5C16"/>
    <w:rsid w:val="001A61A2"/>
    <w:rsid w:val="001A762C"/>
    <w:rsid w:val="001A7937"/>
    <w:rsid w:val="001B0F53"/>
    <w:rsid w:val="001B268A"/>
    <w:rsid w:val="001B4B48"/>
    <w:rsid w:val="001B4F6C"/>
    <w:rsid w:val="001B5846"/>
    <w:rsid w:val="001B5BCB"/>
    <w:rsid w:val="001B5E97"/>
    <w:rsid w:val="001B6915"/>
    <w:rsid w:val="001B7430"/>
    <w:rsid w:val="001B7AE9"/>
    <w:rsid w:val="001B7BBD"/>
    <w:rsid w:val="001B7C2C"/>
    <w:rsid w:val="001C0CDC"/>
    <w:rsid w:val="001C0F8B"/>
    <w:rsid w:val="001C175C"/>
    <w:rsid w:val="001C27AB"/>
    <w:rsid w:val="001C430C"/>
    <w:rsid w:val="001C45FD"/>
    <w:rsid w:val="001C470E"/>
    <w:rsid w:val="001C4838"/>
    <w:rsid w:val="001C4A37"/>
    <w:rsid w:val="001C54EE"/>
    <w:rsid w:val="001C6528"/>
    <w:rsid w:val="001C7509"/>
    <w:rsid w:val="001C7C1C"/>
    <w:rsid w:val="001C7E99"/>
    <w:rsid w:val="001D0B20"/>
    <w:rsid w:val="001D0C55"/>
    <w:rsid w:val="001D150C"/>
    <w:rsid w:val="001D1BDF"/>
    <w:rsid w:val="001D1D5E"/>
    <w:rsid w:val="001D28F2"/>
    <w:rsid w:val="001D2AA9"/>
    <w:rsid w:val="001D2EB8"/>
    <w:rsid w:val="001D400F"/>
    <w:rsid w:val="001D4429"/>
    <w:rsid w:val="001D5E25"/>
    <w:rsid w:val="001D6831"/>
    <w:rsid w:val="001D701F"/>
    <w:rsid w:val="001D762D"/>
    <w:rsid w:val="001E01B3"/>
    <w:rsid w:val="001E0A09"/>
    <w:rsid w:val="001E1A47"/>
    <w:rsid w:val="001E3F5D"/>
    <w:rsid w:val="001E59E9"/>
    <w:rsid w:val="001E605F"/>
    <w:rsid w:val="001E65A8"/>
    <w:rsid w:val="001E6778"/>
    <w:rsid w:val="001F0640"/>
    <w:rsid w:val="001F19D3"/>
    <w:rsid w:val="001F1DB7"/>
    <w:rsid w:val="001F200D"/>
    <w:rsid w:val="001F2237"/>
    <w:rsid w:val="001F24E2"/>
    <w:rsid w:val="001F3205"/>
    <w:rsid w:val="001F3F17"/>
    <w:rsid w:val="001F3FA4"/>
    <w:rsid w:val="001F419D"/>
    <w:rsid w:val="001F52B5"/>
    <w:rsid w:val="001F682A"/>
    <w:rsid w:val="002007D8"/>
    <w:rsid w:val="0020188F"/>
    <w:rsid w:val="00201EE0"/>
    <w:rsid w:val="002026BA"/>
    <w:rsid w:val="00202BE7"/>
    <w:rsid w:val="002049B5"/>
    <w:rsid w:val="00205076"/>
    <w:rsid w:val="002059D3"/>
    <w:rsid w:val="00206430"/>
    <w:rsid w:val="0020652E"/>
    <w:rsid w:val="002069B1"/>
    <w:rsid w:val="00207DCB"/>
    <w:rsid w:val="00210D8D"/>
    <w:rsid w:val="00211AFF"/>
    <w:rsid w:val="00212A8E"/>
    <w:rsid w:val="00212DC9"/>
    <w:rsid w:val="002130DB"/>
    <w:rsid w:val="00215398"/>
    <w:rsid w:val="00215585"/>
    <w:rsid w:val="002163A1"/>
    <w:rsid w:val="0021683D"/>
    <w:rsid w:val="00217350"/>
    <w:rsid w:val="00217C3A"/>
    <w:rsid w:val="00220198"/>
    <w:rsid w:val="002213B5"/>
    <w:rsid w:val="00221C7E"/>
    <w:rsid w:val="00222ACD"/>
    <w:rsid w:val="00223697"/>
    <w:rsid w:val="00223E2A"/>
    <w:rsid w:val="00224F33"/>
    <w:rsid w:val="002254A1"/>
    <w:rsid w:val="00226207"/>
    <w:rsid w:val="00226287"/>
    <w:rsid w:val="002271FF"/>
    <w:rsid w:val="0023064E"/>
    <w:rsid w:val="00231B1F"/>
    <w:rsid w:val="00231D18"/>
    <w:rsid w:val="00231F18"/>
    <w:rsid w:val="00233118"/>
    <w:rsid w:val="00235AD0"/>
    <w:rsid w:val="00235FF7"/>
    <w:rsid w:val="002361BE"/>
    <w:rsid w:val="00236990"/>
    <w:rsid w:val="00237024"/>
    <w:rsid w:val="0023732C"/>
    <w:rsid w:val="00240B8C"/>
    <w:rsid w:val="002417CC"/>
    <w:rsid w:val="002420F9"/>
    <w:rsid w:val="002436D3"/>
    <w:rsid w:val="00243802"/>
    <w:rsid w:val="0024415E"/>
    <w:rsid w:val="00245F10"/>
    <w:rsid w:val="0024620B"/>
    <w:rsid w:val="0024697E"/>
    <w:rsid w:val="00246EFA"/>
    <w:rsid w:val="002517D9"/>
    <w:rsid w:val="002525E6"/>
    <w:rsid w:val="00252863"/>
    <w:rsid w:val="00253FF7"/>
    <w:rsid w:val="00254079"/>
    <w:rsid w:val="00254F6F"/>
    <w:rsid w:val="00255927"/>
    <w:rsid w:val="002579C0"/>
    <w:rsid w:val="00260466"/>
    <w:rsid w:val="0026099E"/>
    <w:rsid w:val="002613F9"/>
    <w:rsid w:val="0026432B"/>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2DF6"/>
    <w:rsid w:val="002831B9"/>
    <w:rsid w:val="00283B7F"/>
    <w:rsid w:val="00283E06"/>
    <w:rsid w:val="00285CE4"/>
    <w:rsid w:val="00286295"/>
    <w:rsid w:val="00286356"/>
    <w:rsid w:val="00286D83"/>
    <w:rsid w:val="0028703C"/>
    <w:rsid w:val="0028733C"/>
    <w:rsid w:val="00287735"/>
    <w:rsid w:val="00287A26"/>
    <w:rsid w:val="00291158"/>
    <w:rsid w:val="00292671"/>
    <w:rsid w:val="00292D88"/>
    <w:rsid w:val="00292F11"/>
    <w:rsid w:val="00293883"/>
    <w:rsid w:val="00293890"/>
    <w:rsid w:val="00293B0F"/>
    <w:rsid w:val="00294A3F"/>
    <w:rsid w:val="00295835"/>
    <w:rsid w:val="00295983"/>
    <w:rsid w:val="0029705E"/>
    <w:rsid w:val="002973E9"/>
    <w:rsid w:val="002A0799"/>
    <w:rsid w:val="002A0A37"/>
    <w:rsid w:val="002A0E14"/>
    <w:rsid w:val="002A157D"/>
    <w:rsid w:val="002A16C1"/>
    <w:rsid w:val="002A21CD"/>
    <w:rsid w:val="002A2E34"/>
    <w:rsid w:val="002A3203"/>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0F27"/>
    <w:rsid w:val="002C1CF1"/>
    <w:rsid w:val="002C33FD"/>
    <w:rsid w:val="002C3F28"/>
    <w:rsid w:val="002C546F"/>
    <w:rsid w:val="002C5B8E"/>
    <w:rsid w:val="002C5D88"/>
    <w:rsid w:val="002C6633"/>
    <w:rsid w:val="002C736D"/>
    <w:rsid w:val="002D03AF"/>
    <w:rsid w:val="002D0BC0"/>
    <w:rsid w:val="002D0C78"/>
    <w:rsid w:val="002D1D0F"/>
    <w:rsid w:val="002D1F98"/>
    <w:rsid w:val="002D2024"/>
    <w:rsid w:val="002D26C1"/>
    <w:rsid w:val="002D2E94"/>
    <w:rsid w:val="002D37FC"/>
    <w:rsid w:val="002D7128"/>
    <w:rsid w:val="002D78B3"/>
    <w:rsid w:val="002E093A"/>
    <w:rsid w:val="002E0B94"/>
    <w:rsid w:val="002E1F27"/>
    <w:rsid w:val="002E267D"/>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5B5E"/>
    <w:rsid w:val="002F74A8"/>
    <w:rsid w:val="003005CF"/>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9C9"/>
    <w:rsid w:val="00326028"/>
    <w:rsid w:val="00326A31"/>
    <w:rsid w:val="00326F62"/>
    <w:rsid w:val="00327280"/>
    <w:rsid w:val="00327701"/>
    <w:rsid w:val="003303ED"/>
    <w:rsid w:val="003309A5"/>
    <w:rsid w:val="003312C4"/>
    <w:rsid w:val="0033166C"/>
    <w:rsid w:val="00331C69"/>
    <w:rsid w:val="00332391"/>
    <w:rsid w:val="003326DA"/>
    <w:rsid w:val="0033314C"/>
    <w:rsid w:val="0033358D"/>
    <w:rsid w:val="00333BAA"/>
    <w:rsid w:val="00335A1D"/>
    <w:rsid w:val="00335C13"/>
    <w:rsid w:val="003361E7"/>
    <w:rsid w:val="00336AE5"/>
    <w:rsid w:val="00337999"/>
    <w:rsid w:val="00337BF0"/>
    <w:rsid w:val="00337EB7"/>
    <w:rsid w:val="003403EE"/>
    <w:rsid w:val="00341624"/>
    <w:rsid w:val="0034187C"/>
    <w:rsid w:val="00341FA0"/>
    <w:rsid w:val="003435C0"/>
    <w:rsid w:val="0034629C"/>
    <w:rsid w:val="00346B67"/>
    <w:rsid w:val="003470D4"/>
    <w:rsid w:val="003511CF"/>
    <w:rsid w:val="00351E73"/>
    <w:rsid w:val="0035288F"/>
    <w:rsid w:val="003531F5"/>
    <w:rsid w:val="00353F97"/>
    <w:rsid w:val="0035598E"/>
    <w:rsid w:val="00360A53"/>
    <w:rsid w:val="00361021"/>
    <w:rsid w:val="003621D6"/>
    <w:rsid w:val="00363CE8"/>
    <w:rsid w:val="00363E7C"/>
    <w:rsid w:val="00370680"/>
    <w:rsid w:val="00370748"/>
    <w:rsid w:val="003717AB"/>
    <w:rsid w:val="0037269E"/>
    <w:rsid w:val="0037360B"/>
    <w:rsid w:val="00373C0E"/>
    <w:rsid w:val="00373EAC"/>
    <w:rsid w:val="003747BD"/>
    <w:rsid w:val="00375093"/>
    <w:rsid w:val="00375526"/>
    <w:rsid w:val="0037612A"/>
    <w:rsid w:val="0037624F"/>
    <w:rsid w:val="00376513"/>
    <w:rsid w:val="00377670"/>
    <w:rsid w:val="00381076"/>
    <w:rsid w:val="003811D4"/>
    <w:rsid w:val="00381BFE"/>
    <w:rsid w:val="00383C03"/>
    <w:rsid w:val="00383DAD"/>
    <w:rsid w:val="003841AC"/>
    <w:rsid w:val="00385472"/>
    <w:rsid w:val="00392172"/>
    <w:rsid w:val="00392504"/>
    <w:rsid w:val="003925FA"/>
    <w:rsid w:val="00393453"/>
    <w:rsid w:val="00393F7F"/>
    <w:rsid w:val="0039454C"/>
    <w:rsid w:val="00394807"/>
    <w:rsid w:val="003965EC"/>
    <w:rsid w:val="00396BEC"/>
    <w:rsid w:val="00396D1F"/>
    <w:rsid w:val="003973B0"/>
    <w:rsid w:val="00397EB5"/>
    <w:rsid w:val="003A055B"/>
    <w:rsid w:val="003A0A40"/>
    <w:rsid w:val="003A221E"/>
    <w:rsid w:val="003A3092"/>
    <w:rsid w:val="003A63F9"/>
    <w:rsid w:val="003A71FF"/>
    <w:rsid w:val="003B0A25"/>
    <w:rsid w:val="003B5776"/>
    <w:rsid w:val="003B618F"/>
    <w:rsid w:val="003B767B"/>
    <w:rsid w:val="003C0205"/>
    <w:rsid w:val="003C03D3"/>
    <w:rsid w:val="003C0992"/>
    <w:rsid w:val="003C0A3B"/>
    <w:rsid w:val="003C0C71"/>
    <w:rsid w:val="003C1270"/>
    <w:rsid w:val="003C1678"/>
    <w:rsid w:val="003C1FCA"/>
    <w:rsid w:val="003C2A72"/>
    <w:rsid w:val="003C495A"/>
    <w:rsid w:val="003C4A5A"/>
    <w:rsid w:val="003C513C"/>
    <w:rsid w:val="003C7032"/>
    <w:rsid w:val="003C7BF7"/>
    <w:rsid w:val="003D0039"/>
    <w:rsid w:val="003D13B3"/>
    <w:rsid w:val="003D175E"/>
    <w:rsid w:val="003D1B4A"/>
    <w:rsid w:val="003D1D69"/>
    <w:rsid w:val="003D340F"/>
    <w:rsid w:val="003D61CB"/>
    <w:rsid w:val="003D6E2D"/>
    <w:rsid w:val="003D7074"/>
    <w:rsid w:val="003E051B"/>
    <w:rsid w:val="003E0623"/>
    <w:rsid w:val="003E074D"/>
    <w:rsid w:val="003E13CC"/>
    <w:rsid w:val="003E1972"/>
    <w:rsid w:val="003E23EB"/>
    <w:rsid w:val="003E2745"/>
    <w:rsid w:val="003E2D87"/>
    <w:rsid w:val="003E4AF5"/>
    <w:rsid w:val="003E61FD"/>
    <w:rsid w:val="003E6BA7"/>
    <w:rsid w:val="003E6C2E"/>
    <w:rsid w:val="003E71ED"/>
    <w:rsid w:val="003E795C"/>
    <w:rsid w:val="003E7C93"/>
    <w:rsid w:val="003F0559"/>
    <w:rsid w:val="003F1484"/>
    <w:rsid w:val="003F1CC1"/>
    <w:rsid w:val="003F1E73"/>
    <w:rsid w:val="003F22B4"/>
    <w:rsid w:val="003F312A"/>
    <w:rsid w:val="003F4329"/>
    <w:rsid w:val="003F48C1"/>
    <w:rsid w:val="003F493A"/>
    <w:rsid w:val="003F49D6"/>
    <w:rsid w:val="003F59ED"/>
    <w:rsid w:val="003F6D73"/>
    <w:rsid w:val="0040040F"/>
    <w:rsid w:val="004013E8"/>
    <w:rsid w:val="00401AAE"/>
    <w:rsid w:val="00401B83"/>
    <w:rsid w:val="004020FD"/>
    <w:rsid w:val="004025F4"/>
    <w:rsid w:val="00402770"/>
    <w:rsid w:val="004057B5"/>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139"/>
    <w:rsid w:val="00431D67"/>
    <w:rsid w:val="004324D6"/>
    <w:rsid w:val="004328F9"/>
    <w:rsid w:val="00432B27"/>
    <w:rsid w:val="0043338D"/>
    <w:rsid w:val="004334E6"/>
    <w:rsid w:val="00434154"/>
    <w:rsid w:val="00434E37"/>
    <w:rsid w:val="00435D57"/>
    <w:rsid w:val="00436BF1"/>
    <w:rsid w:val="00437585"/>
    <w:rsid w:val="00440738"/>
    <w:rsid w:val="00441CB4"/>
    <w:rsid w:val="00443A5C"/>
    <w:rsid w:val="00443F0A"/>
    <w:rsid w:val="00443F6A"/>
    <w:rsid w:val="004448DB"/>
    <w:rsid w:val="00445453"/>
    <w:rsid w:val="00447249"/>
    <w:rsid w:val="00450819"/>
    <w:rsid w:val="00452278"/>
    <w:rsid w:val="0045304D"/>
    <w:rsid w:val="0045514F"/>
    <w:rsid w:val="004566BB"/>
    <w:rsid w:val="00456BD3"/>
    <w:rsid w:val="00456D73"/>
    <w:rsid w:val="004577FA"/>
    <w:rsid w:val="00460229"/>
    <w:rsid w:val="004605AD"/>
    <w:rsid w:val="0046191E"/>
    <w:rsid w:val="0046308F"/>
    <w:rsid w:val="0046313D"/>
    <w:rsid w:val="00463474"/>
    <w:rsid w:val="00463F9F"/>
    <w:rsid w:val="004649A5"/>
    <w:rsid w:val="00465A5E"/>
    <w:rsid w:val="00466480"/>
    <w:rsid w:val="00470457"/>
    <w:rsid w:val="004704D8"/>
    <w:rsid w:val="00472105"/>
    <w:rsid w:val="00472764"/>
    <w:rsid w:val="004727AC"/>
    <w:rsid w:val="00472E4C"/>
    <w:rsid w:val="0047408E"/>
    <w:rsid w:val="0047555E"/>
    <w:rsid w:val="00475C2A"/>
    <w:rsid w:val="00476746"/>
    <w:rsid w:val="004776A9"/>
    <w:rsid w:val="00480BB2"/>
    <w:rsid w:val="0048110C"/>
    <w:rsid w:val="00482232"/>
    <w:rsid w:val="004824AC"/>
    <w:rsid w:val="004837BC"/>
    <w:rsid w:val="00483D8F"/>
    <w:rsid w:val="004841FD"/>
    <w:rsid w:val="00484C44"/>
    <w:rsid w:val="00484F00"/>
    <w:rsid w:val="004850BC"/>
    <w:rsid w:val="004854D7"/>
    <w:rsid w:val="00485F54"/>
    <w:rsid w:val="004866CB"/>
    <w:rsid w:val="00486B79"/>
    <w:rsid w:val="00487C70"/>
    <w:rsid w:val="004901E3"/>
    <w:rsid w:val="0049088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651C"/>
    <w:rsid w:val="004B7DA3"/>
    <w:rsid w:val="004C05CB"/>
    <w:rsid w:val="004C08EF"/>
    <w:rsid w:val="004C0CD2"/>
    <w:rsid w:val="004C1867"/>
    <w:rsid w:val="004C38CB"/>
    <w:rsid w:val="004C52BE"/>
    <w:rsid w:val="004C681C"/>
    <w:rsid w:val="004C7889"/>
    <w:rsid w:val="004C7D2D"/>
    <w:rsid w:val="004D086F"/>
    <w:rsid w:val="004D0E13"/>
    <w:rsid w:val="004D15B8"/>
    <w:rsid w:val="004D21E2"/>
    <w:rsid w:val="004D2791"/>
    <w:rsid w:val="004D2E84"/>
    <w:rsid w:val="004D32AE"/>
    <w:rsid w:val="004D3617"/>
    <w:rsid w:val="004D475C"/>
    <w:rsid w:val="004D5AD0"/>
    <w:rsid w:val="004D784D"/>
    <w:rsid w:val="004E04A7"/>
    <w:rsid w:val="004E04CE"/>
    <w:rsid w:val="004E1166"/>
    <w:rsid w:val="004E12E7"/>
    <w:rsid w:val="004E1678"/>
    <w:rsid w:val="004E1F46"/>
    <w:rsid w:val="004E262D"/>
    <w:rsid w:val="004E4085"/>
    <w:rsid w:val="004E4362"/>
    <w:rsid w:val="004E4674"/>
    <w:rsid w:val="004E4783"/>
    <w:rsid w:val="004E4D2A"/>
    <w:rsid w:val="004E630A"/>
    <w:rsid w:val="004E7678"/>
    <w:rsid w:val="004F0D89"/>
    <w:rsid w:val="004F1AFA"/>
    <w:rsid w:val="004F21E5"/>
    <w:rsid w:val="004F2212"/>
    <w:rsid w:val="004F2232"/>
    <w:rsid w:val="004F44C5"/>
    <w:rsid w:val="004F4874"/>
    <w:rsid w:val="00500584"/>
    <w:rsid w:val="00501303"/>
    <w:rsid w:val="00501E1B"/>
    <w:rsid w:val="0050203E"/>
    <w:rsid w:val="005026F7"/>
    <w:rsid w:val="0050283E"/>
    <w:rsid w:val="005036F7"/>
    <w:rsid w:val="00504C14"/>
    <w:rsid w:val="00505FD7"/>
    <w:rsid w:val="005062FF"/>
    <w:rsid w:val="00506E06"/>
    <w:rsid w:val="00506F32"/>
    <w:rsid w:val="0050735A"/>
    <w:rsid w:val="00510DDE"/>
    <w:rsid w:val="005129A7"/>
    <w:rsid w:val="00512C8B"/>
    <w:rsid w:val="00512EF8"/>
    <w:rsid w:val="00513D22"/>
    <w:rsid w:val="005148B1"/>
    <w:rsid w:val="00514C7A"/>
    <w:rsid w:val="00520FAB"/>
    <w:rsid w:val="0052116F"/>
    <w:rsid w:val="00522E5C"/>
    <w:rsid w:val="00523021"/>
    <w:rsid w:val="00524C9B"/>
    <w:rsid w:val="00524D77"/>
    <w:rsid w:val="00527158"/>
    <w:rsid w:val="00527B92"/>
    <w:rsid w:val="00527C56"/>
    <w:rsid w:val="00531206"/>
    <w:rsid w:val="0053212F"/>
    <w:rsid w:val="005322D9"/>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418E"/>
    <w:rsid w:val="00556D68"/>
    <w:rsid w:val="0055718E"/>
    <w:rsid w:val="00561EE5"/>
    <w:rsid w:val="00562004"/>
    <w:rsid w:val="0056217D"/>
    <w:rsid w:val="00562982"/>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86B35"/>
    <w:rsid w:val="00590332"/>
    <w:rsid w:val="00590556"/>
    <w:rsid w:val="00590CCD"/>
    <w:rsid w:val="00591442"/>
    <w:rsid w:val="0059403A"/>
    <w:rsid w:val="00595264"/>
    <w:rsid w:val="00595BFA"/>
    <w:rsid w:val="00595CA2"/>
    <w:rsid w:val="00596209"/>
    <w:rsid w:val="005969D0"/>
    <w:rsid w:val="005A05D3"/>
    <w:rsid w:val="005A160F"/>
    <w:rsid w:val="005A2640"/>
    <w:rsid w:val="005A2E5B"/>
    <w:rsid w:val="005A2F3D"/>
    <w:rsid w:val="005A3FBE"/>
    <w:rsid w:val="005A4909"/>
    <w:rsid w:val="005A57A8"/>
    <w:rsid w:val="005A5DEE"/>
    <w:rsid w:val="005A759D"/>
    <w:rsid w:val="005B008A"/>
    <w:rsid w:val="005B012F"/>
    <w:rsid w:val="005B0646"/>
    <w:rsid w:val="005B1E07"/>
    <w:rsid w:val="005B3C45"/>
    <w:rsid w:val="005B661D"/>
    <w:rsid w:val="005B663B"/>
    <w:rsid w:val="005B7557"/>
    <w:rsid w:val="005B76F0"/>
    <w:rsid w:val="005C05D7"/>
    <w:rsid w:val="005C07CB"/>
    <w:rsid w:val="005C0CAB"/>
    <w:rsid w:val="005C1047"/>
    <w:rsid w:val="005C149D"/>
    <w:rsid w:val="005C1A3E"/>
    <w:rsid w:val="005C236F"/>
    <w:rsid w:val="005C2C49"/>
    <w:rsid w:val="005C33DA"/>
    <w:rsid w:val="005C3630"/>
    <w:rsid w:val="005C6B2B"/>
    <w:rsid w:val="005C7261"/>
    <w:rsid w:val="005C7F6C"/>
    <w:rsid w:val="005D0154"/>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0A44"/>
    <w:rsid w:val="005F107B"/>
    <w:rsid w:val="005F140B"/>
    <w:rsid w:val="005F1CE9"/>
    <w:rsid w:val="005F28E3"/>
    <w:rsid w:val="005F3163"/>
    <w:rsid w:val="005F3AE9"/>
    <w:rsid w:val="005F3D90"/>
    <w:rsid w:val="005F5897"/>
    <w:rsid w:val="005F6607"/>
    <w:rsid w:val="00600A2E"/>
    <w:rsid w:val="00602B20"/>
    <w:rsid w:val="00605F60"/>
    <w:rsid w:val="00605F9E"/>
    <w:rsid w:val="00607486"/>
    <w:rsid w:val="00607C1C"/>
    <w:rsid w:val="00610B27"/>
    <w:rsid w:val="00610BAD"/>
    <w:rsid w:val="00610E91"/>
    <w:rsid w:val="00611DA5"/>
    <w:rsid w:val="0061222D"/>
    <w:rsid w:val="00612333"/>
    <w:rsid w:val="006131A4"/>
    <w:rsid w:val="00613A2B"/>
    <w:rsid w:val="0061533F"/>
    <w:rsid w:val="006158E9"/>
    <w:rsid w:val="0061648D"/>
    <w:rsid w:val="006169DD"/>
    <w:rsid w:val="00616E05"/>
    <w:rsid w:val="00617F42"/>
    <w:rsid w:val="0062040E"/>
    <w:rsid w:val="0062126C"/>
    <w:rsid w:val="00622807"/>
    <w:rsid w:val="006241F6"/>
    <w:rsid w:val="00624205"/>
    <w:rsid w:val="00624786"/>
    <w:rsid w:val="00624B5A"/>
    <w:rsid w:val="00625706"/>
    <w:rsid w:val="00625D29"/>
    <w:rsid w:val="006261B2"/>
    <w:rsid w:val="00627D1E"/>
    <w:rsid w:val="006306A6"/>
    <w:rsid w:val="006318F5"/>
    <w:rsid w:val="00633603"/>
    <w:rsid w:val="00633FE9"/>
    <w:rsid w:val="006342B4"/>
    <w:rsid w:val="00634837"/>
    <w:rsid w:val="00635B5A"/>
    <w:rsid w:val="006400FB"/>
    <w:rsid w:val="00640906"/>
    <w:rsid w:val="00640A32"/>
    <w:rsid w:val="006415CA"/>
    <w:rsid w:val="00641907"/>
    <w:rsid w:val="00643BF1"/>
    <w:rsid w:val="006463D1"/>
    <w:rsid w:val="00646415"/>
    <w:rsid w:val="00646436"/>
    <w:rsid w:val="006515C6"/>
    <w:rsid w:val="0065170C"/>
    <w:rsid w:val="00651B39"/>
    <w:rsid w:val="00653445"/>
    <w:rsid w:val="006546D2"/>
    <w:rsid w:val="006552CF"/>
    <w:rsid w:val="00655C14"/>
    <w:rsid w:val="0065740A"/>
    <w:rsid w:val="0066013F"/>
    <w:rsid w:val="006603C0"/>
    <w:rsid w:val="00660F4C"/>
    <w:rsid w:val="006616CE"/>
    <w:rsid w:val="00661A57"/>
    <w:rsid w:val="00663380"/>
    <w:rsid w:val="00663A91"/>
    <w:rsid w:val="00663D7B"/>
    <w:rsid w:val="00663DCF"/>
    <w:rsid w:val="0066440A"/>
    <w:rsid w:val="00664CF7"/>
    <w:rsid w:val="00666E07"/>
    <w:rsid w:val="00667331"/>
    <w:rsid w:val="00667EB4"/>
    <w:rsid w:val="00667EFF"/>
    <w:rsid w:val="00670A02"/>
    <w:rsid w:val="00671243"/>
    <w:rsid w:val="00672349"/>
    <w:rsid w:val="00672781"/>
    <w:rsid w:val="00674853"/>
    <w:rsid w:val="00676241"/>
    <w:rsid w:val="00676C3D"/>
    <w:rsid w:val="00677BCF"/>
    <w:rsid w:val="00677D87"/>
    <w:rsid w:val="0068010C"/>
    <w:rsid w:val="006806B3"/>
    <w:rsid w:val="00681676"/>
    <w:rsid w:val="00681A6A"/>
    <w:rsid w:val="0068485A"/>
    <w:rsid w:val="00684A8A"/>
    <w:rsid w:val="0068501E"/>
    <w:rsid w:val="0068537B"/>
    <w:rsid w:val="00685534"/>
    <w:rsid w:val="00685D70"/>
    <w:rsid w:val="006867BE"/>
    <w:rsid w:val="006869B4"/>
    <w:rsid w:val="006876AE"/>
    <w:rsid w:val="00687CEB"/>
    <w:rsid w:val="00687FE8"/>
    <w:rsid w:val="00690449"/>
    <w:rsid w:val="00690940"/>
    <w:rsid w:val="00692358"/>
    <w:rsid w:val="006929DB"/>
    <w:rsid w:val="00692AD6"/>
    <w:rsid w:val="00693560"/>
    <w:rsid w:val="0069420C"/>
    <w:rsid w:val="00695C79"/>
    <w:rsid w:val="00696C01"/>
    <w:rsid w:val="006A1BBE"/>
    <w:rsid w:val="006A2060"/>
    <w:rsid w:val="006A2E2D"/>
    <w:rsid w:val="006A40C0"/>
    <w:rsid w:val="006A4122"/>
    <w:rsid w:val="006A4A26"/>
    <w:rsid w:val="006A61C5"/>
    <w:rsid w:val="006A7271"/>
    <w:rsid w:val="006B056D"/>
    <w:rsid w:val="006B06AF"/>
    <w:rsid w:val="006B0A23"/>
    <w:rsid w:val="006B1293"/>
    <w:rsid w:val="006B165C"/>
    <w:rsid w:val="006B16A7"/>
    <w:rsid w:val="006B2864"/>
    <w:rsid w:val="006B2B0C"/>
    <w:rsid w:val="006B3635"/>
    <w:rsid w:val="006B3B41"/>
    <w:rsid w:val="006B479A"/>
    <w:rsid w:val="006B5E66"/>
    <w:rsid w:val="006B7C35"/>
    <w:rsid w:val="006B7EFC"/>
    <w:rsid w:val="006C12E3"/>
    <w:rsid w:val="006C15D7"/>
    <w:rsid w:val="006C17CE"/>
    <w:rsid w:val="006C1B12"/>
    <w:rsid w:val="006C1FF8"/>
    <w:rsid w:val="006C3F31"/>
    <w:rsid w:val="006C47C4"/>
    <w:rsid w:val="006C4B70"/>
    <w:rsid w:val="006C4CC9"/>
    <w:rsid w:val="006C5C72"/>
    <w:rsid w:val="006C623B"/>
    <w:rsid w:val="006D0C76"/>
    <w:rsid w:val="006D15AD"/>
    <w:rsid w:val="006D172D"/>
    <w:rsid w:val="006D2DF1"/>
    <w:rsid w:val="006D33E5"/>
    <w:rsid w:val="006D39BD"/>
    <w:rsid w:val="006D426E"/>
    <w:rsid w:val="006D4C33"/>
    <w:rsid w:val="006D5418"/>
    <w:rsid w:val="006D6106"/>
    <w:rsid w:val="006D6345"/>
    <w:rsid w:val="006E01C1"/>
    <w:rsid w:val="006E05E6"/>
    <w:rsid w:val="006E0E52"/>
    <w:rsid w:val="006E272C"/>
    <w:rsid w:val="006E27F5"/>
    <w:rsid w:val="006E30CB"/>
    <w:rsid w:val="006E3DC5"/>
    <w:rsid w:val="006F17FA"/>
    <w:rsid w:val="006F31B5"/>
    <w:rsid w:val="006F3F74"/>
    <w:rsid w:val="006F41BE"/>
    <w:rsid w:val="006F4C30"/>
    <w:rsid w:val="006F6504"/>
    <w:rsid w:val="006F70C2"/>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5A9F"/>
    <w:rsid w:val="007078AF"/>
    <w:rsid w:val="00710850"/>
    <w:rsid w:val="00710B50"/>
    <w:rsid w:val="0071187A"/>
    <w:rsid w:val="00711DC8"/>
    <w:rsid w:val="007121FD"/>
    <w:rsid w:val="00712439"/>
    <w:rsid w:val="00712F23"/>
    <w:rsid w:val="00713F89"/>
    <w:rsid w:val="00713FAF"/>
    <w:rsid w:val="00714D05"/>
    <w:rsid w:val="007151A4"/>
    <w:rsid w:val="007153AA"/>
    <w:rsid w:val="0071632D"/>
    <w:rsid w:val="007208C0"/>
    <w:rsid w:val="00720DDF"/>
    <w:rsid w:val="00720F62"/>
    <w:rsid w:val="00721009"/>
    <w:rsid w:val="00721B39"/>
    <w:rsid w:val="00722DD6"/>
    <w:rsid w:val="00723122"/>
    <w:rsid w:val="00723FAA"/>
    <w:rsid w:val="00724F8D"/>
    <w:rsid w:val="007250D6"/>
    <w:rsid w:val="00725777"/>
    <w:rsid w:val="0072577B"/>
    <w:rsid w:val="00725D2D"/>
    <w:rsid w:val="00725FA4"/>
    <w:rsid w:val="007263AB"/>
    <w:rsid w:val="007270B9"/>
    <w:rsid w:val="00727BEC"/>
    <w:rsid w:val="00730DD5"/>
    <w:rsid w:val="0073114B"/>
    <w:rsid w:val="0073342B"/>
    <w:rsid w:val="00734EC4"/>
    <w:rsid w:val="007351A4"/>
    <w:rsid w:val="00737C01"/>
    <w:rsid w:val="00740368"/>
    <w:rsid w:val="0074119A"/>
    <w:rsid w:val="0074128B"/>
    <w:rsid w:val="007420B5"/>
    <w:rsid w:val="007420C5"/>
    <w:rsid w:val="007422E1"/>
    <w:rsid w:val="007424B1"/>
    <w:rsid w:val="00742B87"/>
    <w:rsid w:val="00743060"/>
    <w:rsid w:val="00743F36"/>
    <w:rsid w:val="0074429B"/>
    <w:rsid w:val="0074543C"/>
    <w:rsid w:val="00745A07"/>
    <w:rsid w:val="00747B6E"/>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091"/>
    <w:rsid w:val="00782238"/>
    <w:rsid w:val="007822F5"/>
    <w:rsid w:val="0078344D"/>
    <w:rsid w:val="00783B45"/>
    <w:rsid w:val="00783BF3"/>
    <w:rsid w:val="00783EB9"/>
    <w:rsid w:val="00784405"/>
    <w:rsid w:val="00785999"/>
    <w:rsid w:val="00785C73"/>
    <w:rsid w:val="0078716C"/>
    <w:rsid w:val="00787A09"/>
    <w:rsid w:val="00787F6E"/>
    <w:rsid w:val="007903F5"/>
    <w:rsid w:val="00790C9F"/>
    <w:rsid w:val="00791B00"/>
    <w:rsid w:val="00791B03"/>
    <w:rsid w:val="00791CCE"/>
    <w:rsid w:val="00791D4F"/>
    <w:rsid w:val="0079295F"/>
    <w:rsid w:val="00792D12"/>
    <w:rsid w:val="00792E10"/>
    <w:rsid w:val="007939B5"/>
    <w:rsid w:val="00793C68"/>
    <w:rsid w:val="00794EC7"/>
    <w:rsid w:val="00795B44"/>
    <w:rsid w:val="00796A11"/>
    <w:rsid w:val="00797146"/>
    <w:rsid w:val="007A073B"/>
    <w:rsid w:val="007A092A"/>
    <w:rsid w:val="007A0FAE"/>
    <w:rsid w:val="007A2295"/>
    <w:rsid w:val="007A2E6D"/>
    <w:rsid w:val="007A30C0"/>
    <w:rsid w:val="007A3396"/>
    <w:rsid w:val="007A3ED0"/>
    <w:rsid w:val="007A439F"/>
    <w:rsid w:val="007A4635"/>
    <w:rsid w:val="007A4EA6"/>
    <w:rsid w:val="007A56CF"/>
    <w:rsid w:val="007A680D"/>
    <w:rsid w:val="007A710B"/>
    <w:rsid w:val="007A7FBF"/>
    <w:rsid w:val="007B174B"/>
    <w:rsid w:val="007B2DEC"/>
    <w:rsid w:val="007B3610"/>
    <w:rsid w:val="007B3DB1"/>
    <w:rsid w:val="007B4064"/>
    <w:rsid w:val="007B4125"/>
    <w:rsid w:val="007B4908"/>
    <w:rsid w:val="007B52B8"/>
    <w:rsid w:val="007B59AD"/>
    <w:rsid w:val="007B5CE3"/>
    <w:rsid w:val="007B7802"/>
    <w:rsid w:val="007C1377"/>
    <w:rsid w:val="007C1647"/>
    <w:rsid w:val="007C2371"/>
    <w:rsid w:val="007C26DB"/>
    <w:rsid w:val="007C397A"/>
    <w:rsid w:val="007C3B93"/>
    <w:rsid w:val="007C3C07"/>
    <w:rsid w:val="007C3DB0"/>
    <w:rsid w:val="007C4206"/>
    <w:rsid w:val="007C562A"/>
    <w:rsid w:val="007C66C0"/>
    <w:rsid w:val="007C69CF"/>
    <w:rsid w:val="007C78C4"/>
    <w:rsid w:val="007C78D2"/>
    <w:rsid w:val="007C7B2F"/>
    <w:rsid w:val="007D0412"/>
    <w:rsid w:val="007D253B"/>
    <w:rsid w:val="007D34BC"/>
    <w:rsid w:val="007D426C"/>
    <w:rsid w:val="007D489E"/>
    <w:rsid w:val="007D4E0F"/>
    <w:rsid w:val="007D572C"/>
    <w:rsid w:val="007D5C5E"/>
    <w:rsid w:val="007D5CC8"/>
    <w:rsid w:val="007D6C8D"/>
    <w:rsid w:val="007D71C1"/>
    <w:rsid w:val="007D723A"/>
    <w:rsid w:val="007D7EC7"/>
    <w:rsid w:val="007D7FBE"/>
    <w:rsid w:val="007E07EB"/>
    <w:rsid w:val="007E0A5D"/>
    <w:rsid w:val="007E1429"/>
    <w:rsid w:val="007E14F8"/>
    <w:rsid w:val="007E1C48"/>
    <w:rsid w:val="007E1C96"/>
    <w:rsid w:val="007E28B1"/>
    <w:rsid w:val="007E3C0E"/>
    <w:rsid w:val="007E3C70"/>
    <w:rsid w:val="007E4695"/>
    <w:rsid w:val="007E49B7"/>
    <w:rsid w:val="007E563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60AD"/>
    <w:rsid w:val="007F7686"/>
    <w:rsid w:val="00800941"/>
    <w:rsid w:val="00801CAA"/>
    <w:rsid w:val="00802A18"/>
    <w:rsid w:val="00802BE1"/>
    <w:rsid w:val="00802EC4"/>
    <w:rsid w:val="00803733"/>
    <w:rsid w:val="0080468B"/>
    <w:rsid w:val="00804A6E"/>
    <w:rsid w:val="00805AF4"/>
    <w:rsid w:val="00805C46"/>
    <w:rsid w:val="008067EB"/>
    <w:rsid w:val="008068AA"/>
    <w:rsid w:val="00806EDC"/>
    <w:rsid w:val="008071DF"/>
    <w:rsid w:val="0081076A"/>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23D9"/>
    <w:rsid w:val="008239A2"/>
    <w:rsid w:val="00823A79"/>
    <w:rsid w:val="00823AE6"/>
    <w:rsid w:val="00823D46"/>
    <w:rsid w:val="00826A4F"/>
    <w:rsid w:val="0082712B"/>
    <w:rsid w:val="00827D2A"/>
    <w:rsid w:val="00827E48"/>
    <w:rsid w:val="00830F98"/>
    <w:rsid w:val="0083160B"/>
    <w:rsid w:val="00831AEC"/>
    <w:rsid w:val="00832CE4"/>
    <w:rsid w:val="00833097"/>
    <w:rsid w:val="0083318F"/>
    <w:rsid w:val="0083345A"/>
    <w:rsid w:val="00833E41"/>
    <w:rsid w:val="00833F9D"/>
    <w:rsid w:val="0083466A"/>
    <w:rsid w:val="00834EA9"/>
    <w:rsid w:val="0083568D"/>
    <w:rsid w:val="008356AE"/>
    <w:rsid w:val="00836466"/>
    <w:rsid w:val="008371E4"/>
    <w:rsid w:val="008372B9"/>
    <w:rsid w:val="00837953"/>
    <w:rsid w:val="008402A8"/>
    <w:rsid w:val="00841816"/>
    <w:rsid w:val="008419E1"/>
    <w:rsid w:val="00841D49"/>
    <w:rsid w:val="00842B3A"/>
    <w:rsid w:val="00843E5E"/>
    <w:rsid w:val="008447D9"/>
    <w:rsid w:val="00844C40"/>
    <w:rsid w:val="00845137"/>
    <w:rsid w:val="00845475"/>
    <w:rsid w:val="0084578C"/>
    <w:rsid w:val="00845E69"/>
    <w:rsid w:val="00846313"/>
    <w:rsid w:val="00846AAB"/>
    <w:rsid w:val="00846C76"/>
    <w:rsid w:val="00847A49"/>
    <w:rsid w:val="0085042C"/>
    <w:rsid w:val="00851A3E"/>
    <w:rsid w:val="0085259F"/>
    <w:rsid w:val="00852E51"/>
    <w:rsid w:val="0085328A"/>
    <w:rsid w:val="008537C2"/>
    <w:rsid w:val="0085389C"/>
    <w:rsid w:val="00855410"/>
    <w:rsid w:val="00855F00"/>
    <w:rsid w:val="00856849"/>
    <w:rsid w:val="00856E40"/>
    <w:rsid w:val="008577D4"/>
    <w:rsid w:val="00857A0D"/>
    <w:rsid w:val="00857D8D"/>
    <w:rsid w:val="00860BD3"/>
    <w:rsid w:val="00860C35"/>
    <w:rsid w:val="0086103D"/>
    <w:rsid w:val="00861DA7"/>
    <w:rsid w:val="00862503"/>
    <w:rsid w:val="008631C0"/>
    <w:rsid w:val="00863A36"/>
    <w:rsid w:val="00864648"/>
    <w:rsid w:val="00864A49"/>
    <w:rsid w:val="00864BCD"/>
    <w:rsid w:val="00864ECB"/>
    <w:rsid w:val="00864FB9"/>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9721D"/>
    <w:rsid w:val="00897A04"/>
    <w:rsid w:val="008A05F0"/>
    <w:rsid w:val="008A0B55"/>
    <w:rsid w:val="008A0D1E"/>
    <w:rsid w:val="008A0DDC"/>
    <w:rsid w:val="008A137D"/>
    <w:rsid w:val="008A19FC"/>
    <w:rsid w:val="008A1D06"/>
    <w:rsid w:val="008A1FFD"/>
    <w:rsid w:val="008A224F"/>
    <w:rsid w:val="008A2DCD"/>
    <w:rsid w:val="008A2E7F"/>
    <w:rsid w:val="008A36D5"/>
    <w:rsid w:val="008A3B76"/>
    <w:rsid w:val="008A4494"/>
    <w:rsid w:val="008A6358"/>
    <w:rsid w:val="008A779E"/>
    <w:rsid w:val="008A7CE5"/>
    <w:rsid w:val="008B0CBD"/>
    <w:rsid w:val="008B0F44"/>
    <w:rsid w:val="008B3A64"/>
    <w:rsid w:val="008B5F7B"/>
    <w:rsid w:val="008B64FC"/>
    <w:rsid w:val="008B7B72"/>
    <w:rsid w:val="008C0489"/>
    <w:rsid w:val="008C0B6C"/>
    <w:rsid w:val="008C0CB1"/>
    <w:rsid w:val="008C0DB1"/>
    <w:rsid w:val="008C0F2C"/>
    <w:rsid w:val="008C1EC8"/>
    <w:rsid w:val="008C2834"/>
    <w:rsid w:val="008C4C86"/>
    <w:rsid w:val="008C5EC6"/>
    <w:rsid w:val="008C688F"/>
    <w:rsid w:val="008C6ADE"/>
    <w:rsid w:val="008C751B"/>
    <w:rsid w:val="008C7C70"/>
    <w:rsid w:val="008D0EDC"/>
    <w:rsid w:val="008D1873"/>
    <w:rsid w:val="008D2BB7"/>
    <w:rsid w:val="008D31C0"/>
    <w:rsid w:val="008D381B"/>
    <w:rsid w:val="008D529F"/>
    <w:rsid w:val="008D5D41"/>
    <w:rsid w:val="008D6511"/>
    <w:rsid w:val="008D6EF5"/>
    <w:rsid w:val="008E0D03"/>
    <w:rsid w:val="008E0EC1"/>
    <w:rsid w:val="008E1064"/>
    <w:rsid w:val="008E1F16"/>
    <w:rsid w:val="008E218C"/>
    <w:rsid w:val="008E2F1F"/>
    <w:rsid w:val="008E3858"/>
    <w:rsid w:val="008E41B8"/>
    <w:rsid w:val="008E4D5F"/>
    <w:rsid w:val="008F027A"/>
    <w:rsid w:val="008F07CD"/>
    <w:rsid w:val="008F0E06"/>
    <w:rsid w:val="008F16CE"/>
    <w:rsid w:val="008F251D"/>
    <w:rsid w:val="008F348C"/>
    <w:rsid w:val="008F34F2"/>
    <w:rsid w:val="008F4012"/>
    <w:rsid w:val="008F58B7"/>
    <w:rsid w:val="008F5CC7"/>
    <w:rsid w:val="008F6289"/>
    <w:rsid w:val="008F780E"/>
    <w:rsid w:val="008F7826"/>
    <w:rsid w:val="00900132"/>
    <w:rsid w:val="009012D3"/>
    <w:rsid w:val="009026F0"/>
    <w:rsid w:val="0090311D"/>
    <w:rsid w:val="00904889"/>
    <w:rsid w:val="00904C11"/>
    <w:rsid w:val="0090504E"/>
    <w:rsid w:val="00905B86"/>
    <w:rsid w:val="009063D8"/>
    <w:rsid w:val="00906CFA"/>
    <w:rsid w:val="009071FC"/>
    <w:rsid w:val="009108C2"/>
    <w:rsid w:val="00910B9D"/>
    <w:rsid w:val="00910DCA"/>
    <w:rsid w:val="00911999"/>
    <w:rsid w:val="0091287B"/>
    <w:rsid w:val="00915107"/>
    <w:rsid w:val="0091554D"/>
    <w:rsid w:val="00916035"/>
    <w:rsid w:val="00916580"/>
    <w:rsid w:val="009167A7"/>
    <w:rsid w:val="00916834"/>
    <w:rsid w:val="00916F3A"/>
    <w:rsid w:val="00917F7A"/>
    <w:rsid w:val="00920565"/>
    <w:rsid w:val="009208CD"/>
    <w:rsid w:val="00920FE4"/>
    <w:rsid w:val="00921211"/>
    <w:rsid w:val="00921B4A"/>
    <w:rsid w:val="00922C2B"/>
    <w:rsid w:val="00923245"/>
    <w:rsid w:val="009241F9"/>
    <w:rsid w:val="009245DB"/>
    <w:rsid w:val="00926946"/>
    <w:rsid w:val="009271A8"/>
    <w:rsid w:val="00931692"/>
    <w:rsid w:val="00931FF0"/>
    <w:rsid w:val="00935518"/>
    <w:rsid w:val="00935881"/>
    <w:rsid w:val="00935BE0"/>
    <w:rsid w:val="00936675"/>
    <w:rsid w:val="009375D8"/>
    <w:rsid w:val="009375F2"/>
    <w:rsid w:val="009376B2"/>
    <w:rsid w:val="00937AF2"/>
    <w:rsid w:val="00937C4C"/>
    <w:rsid w:val="00940959"/>
    <w:rsid w:val="00940BAC"/>
    <w:rsid w:val="00941315"/>
    <w:rsid w:val="009427F6"/>
    <w:rsid w:val="00942DA5"/>
    <w:rsid w:val="009434F0"/>
    <w:rsid w:val="009458BD"/>
    <w:rsid w:val="00946E44"/>
    <w:rsid w:val="0094700E"/>
    <w:rsid w:val="00947BB4"/>
    <w:rsid w:val="00950E07"/>
    <w:rsid w:val="009510F5"/>
    <w:rsid w:val="009517C0"/>
    <w:rsid w:val="00951E4D"/>
    <w:rsid w:val="00953046"/>
    <w:rsid w:val="0095321D"/>
    <w:rsid w:val="00953F5C"/>
    <w:rsid w:val="00955A20"/>
    <w:rsid w:val="0095664D"/>
    <w:rsid w:val="00956BA5"/>
    <w:rsid w:val="00957D25"/>
    <w:rsid w:val="00960582"/>
    <w:rsid w:val="00961A9A"/>
    <w:rsid w:val="009620C4"/>
    <w:rsid w:val="00962AC9"/>
    <w:rsid w:val="00963065"/>
    <w:rsid w:val="009634E3"/>
    <w:rsid w:val="0096450F"/>
    <w:rsid w:val="00965360"/>
    <w:rsid w:val="00965D05"/>
    <w:rsid w:val="009660B5"/>
    <w:rsid w:val="0096628F"/>
    <w:rsid w:val="00966B42"/>
    <w:rsid w:val="00966DC1"/>
    <w:rsid w:val="00967CA8"/>
    <w:rsid w:val="00967FA3"/>
    <w:rsid w:val="00970848"/>
    <w:rsid w:val="00970D3C"/>
    <w:rsid w:val="0097207C"/>
    <w:rsid w:val="00972DFF"/>
    <w:rsid w:val="009743F6"/>
    <w:rsid w:val="00975725"/>
    <w:rsid w:val="009759EF"/>
    <w:rsid w:val="009764EF"/>
    <w:rsid w:val="009765DB"/>
    <w:rsid w:val="009815C0"/>
    <w:rsid w:val="00983996"/>
    <w:rsid w:val="00983C01"/>
    <w:rsid w:val="0098465E"/>
    <w:rsid w:val="0098478E"/>
    <w:rsid w:val="00984B07"/>
    <w:rsid w:val="00985854"/>
    <w:rsid w:val="009868A6"/>
    <w:rsid w:val="00986A39"/>
    <w:rsid w:val="00986C46"/>
    <w:rsid w:val="00986CF0"/>
    <w:rsid w:val="00987953"/>
    <w:rsid w:val="0099013F"/>
    <w:rsid w:val="0099087D"/>
    <w:rsid w:val="0099214E"/>
    <w:rsid w:val="009926BD"/>
    <w:rsid w:val="0099295A"/>
    <w:rsid w:val="00993ADA"/>
    <w:rsid w:val="00994315"/>
    <w:rsid w:val="00994B4F"/>
    <w:rsid w:val="00997C50"/>
    <w:rsid w:val="009A0D5E"/>
    <w:rsid w:val="009A28BF"/>
    <w:rsid w:val="009A3199"/>
    <w:rsid w:val="009A34C4"/>
    <w:rsid w:val="009A4B5B"/>
    <w:rsid w:val="009A4BB9"/>
    <w:rsid w:val="009A614A"/>
    <w:rsid w:val="009B0424"/>
    <w:rsid w:val="009B0A88"/>
    <w:rsid w:val="009B0DEA"/>
    <w:rsid w:val="009B0EB7"/>
    <w:rsid w:val="009B49DA"/>
    <w:rsid w:val="009B5779"/>
    <w:rsid w:val="009B5BC3"/>
    <w:rsid w:val="009B5EB3"/>
    <w:rsid w:val="009B63FB"/>
    <w:rsid w:val="009B6A48"/>
    <w:rsid w:val="009C26B6"/>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0FD2"/>
    <w:rsid w:val="009D42C7"/>
    <w:rsid w:val="009D4F15"/>
    <w:rsid w:val="009D591D"/>
    <w:rsid w:val="009D5D48"/>
    <w:rsid w:val="009D71A6"/>
    <w:rsid w:val="009E048D"/>
    <w:rsid w:val="009E1333"/>
    <w:rsid w:val="009E1683"/>
    <w:rsid w:val="009E176A"/>
    <w:rsid w:val="009E1D69"/>
    <w:rsid w:val="009E2C2F"/>
    <w:rsid w:val="009E3402"/>
    <w:rsid w:val="009E7425"/>
    <w:rsid w:val="009E75E2"/>
    <w:rsid w:val="009F0E69"/>
    <w:rsid w:val="009F2130"/>
    <w:rsid w:val="009F21B8"/>
    <w:rsid w:val="009F27CE"/>
    <w:rsid w:val="009F2F11"/>
    <w:rsid w:val="009F397B"/>
    <w:rsid w:val="009F40A3"/>
    <w:rsid w:val="009F46EA"/>
    <w:rsid w:val="009F55CE"/>
    <w:rsid w:val="009F66DC"/>
    <w:rsid w:val="009F6B57"/>
    <w:rsid w:val="009F7FBE"/>
    <w:rsid w:val="00A005C5"/>
    <w:rsid w:val="00A00689"/>
    <w:rsid w:val="00A020E5"/>
    <w:rsid w:val="00A03FB3"/>
    <w:rsid w:val="00A052E9"/>
    <w:rsid w:val="00A134E4"/>
    <w:rsid w:val="00A13A29"/>
    <w:rsid w:val="00A143A6"/>
    <w:rsid w:val="00A203DA"/>
    <w:rsid w:val="00A210B4"/>
    <w:rsid w:val="00A21F35"/>
    <w:rsid w:val="00A22338"/>
    <w:rsid w:val="00A2283B"/>
    <w:rsid w:val="00A249F4"/>
    <w:rsid w:val="00A24B3F"/>
    <w:rsid w:val="00A24FFB"/>
    <w:rsid w:val="00A25F64"/>
    <w:rsid w:val="00A2650D"/>
    <w:rsid w:val="00A27337"/>
    <w:rsid w:val="00A276B6"/>
    <w:rsid w:val="00A27E78"/>
    <w:rsid w:val="00A306C3"/>
    <w:rsid w:val="00A30DFB"/>
    <w:rsid w:val="00A3241D"/>
    <w:rsid w:val="00A32805"/>
    <w:rsid w:val="00A337F9"/>
    <w:rsid w:val="00A3383B"/>
    <w:rsid w:val="00A3446A"/>
    <w:rsid w:val="00A34B7C"/>
    <w:rsid w:val="00A3532F"/>
    <w:rsid w:val="00A365A0"/>
    <w:rsid w:val="00A3732B"/>
    <w:rsid w:val="00A37CC7"/>
    <w:rsid w:val="00A37F95"/>
    <w:rsid w:val="00A40BA1"/>
    <w:rsid w:val="00A41A0D"/>
    <w:rsid w:val="00A42311"/>
    <w:rsid w:val="00A42628"/>
    <w:rsid w:val="00A439AF"/>
    <w:rsid w:val="00A453DB"/>
    <w:rsid w:val="00A457DC"/>
    <w:rsid w:val="00A479CC"/>
    <w:rsid w:val="00A47B9E"/>
    <w:rsid w:val="00A5017D"/>
    <w:rsid w:val="00A50289"/>
    <w:rsid w:val="00A50854"/>
    <w:rsid w:val="00A5104D"/>
    <w:rsid w:val="00A51605"/>
    <w:rsid w:val="00A51E1D"/>
    <w:rsid w:val="00A51FD4"/>
    <w:rsid w:val="00A55C3A"/>
    <w:rsid w:val="00A55C4E"/>
    <w:rsid w:val="00A570A0"/>
    <w:rsid w:val="00A575BB"/>
    <w:rsid w:val="00A578BA"/>
    <w:rsid w:val="00A57AED"/>
    <w:rsid w:val="00A6312D"/>
    <w:rsid w:val="00A6392B"/>
    <w:rsid w:val="00A639D2"/>
    <w:rsid w:val="00A64AED"/>
    <w:rsid w:val="00A65267"/>
    <w:rsid w:val="00A67530"/>
    <w:rsid w:val="00A67926"/>
    <w:rsid w:val="00A704A9"/>
    <w:rsid w:val="00A70661"/>
    <w:rsid w:val="00A71103"/>
    <w:rsid w:val="00A72E02"/>
    <w:rsid w:val="00A737B4"/>
    <w:rsid w:val="00A74C02"/>
    <w:rsid w:val="00A75757"/>
    <w:rsid w:val="00A7685B"/>
    <w:rsid w:val="00A80546"/>
    <w:rsid w:val="00A80625"/>
    <w:rsid w:val="00A8076A"/>
    <w:rsid w:val="00A81633"/>
    <w:rsid w:val="00A81D4C"/>
    <w:rsid w:val="00A831FB"/>
    <w:rsid w:val="00A839EA"/>
    <w:rsid w:val="00A84AD9"/>
    <w:rsid w:val="00A85329"/>
    <w:rsid w:val="00A8620E"/>
    <w:rsid w:val="00A86671"/>
    <w:rsid w:val="00A8676B"/>
    <w:rsid w:val="00A869D8"/>
    <w:rsid w:val="00A86C18"/>
    <w:rsid w:val="00A90176"/>
    <w:rsid w:val="00A92751"/>
    <w:rsid w:val="00A929FF"/>
    <w:rsid w:val="00A92BA0"/>
    <w:rsid w:val="00A93098"/>
    <w:rsid w:val="00A933C0"/>
    <w:rsid w:val="00A9535B"/>
    <w:rsid w:val="00A977F1"/>
    <w:rsid w:val="00A979A9"/>
    <w:rsid w:val="00A97BE5"/>
    <w:rsid w:val="00AA1D74"/>
    <w:rsid w:val="00AA1E31"/>
    <w:rsid w:val="00AA3A81"/>
    <w:rsid w:val="00AA4223"/>
    <w:rsid w:val="00AA4DBB"/>
    <w:rsid w:val="00AA6BDF"/>
    <w:rsid w:val="00AB021D"/>
    <w:rsid w:val="00AB2272"/>
    <w:rsid w:val="00AB2411"/>
    <w:rsid w:val="00AB2D18"/>
    <w:rsid w:val="00AB2D57"/>
    <w:rsid w:val="00AB2FF0"/>
    <w:rsid w:val="00AB3413"/>
    <w:rsid w:val="00AB5AEF"/>
    <w:rsid w:val="00AB61F2"/>
    <w:rsid w:val="00AB69CF"/>
    <w:rsid w:val="00AB6E85"/>
    <w:rsid w:val="00AC0B22"/>
    <w:rsid w:val="00AC3617"/>
    <w:rsid w:val="00AC376F"/>
    <w:rsid w:val="00AC3BD8"/>
    <w:rsid w:val="00AC4AAF"/>
    <w:rsid w:val="00AC4BA5"/>
    <w:rsid w:val="00AC6B85"/>
    <w:rsid w:val="00AC7D8C"/>
    <w:rsid w:val="00AD0085"/>
    <w:rsid w:val="00AD083C"/>
    <w:rsid w:val="00AD0A14"/>
    <w:rsid w:val="00AD0CCD"/>
    <w:rsid w:val="00AD12DA"/>
    <w:rsid w:val="00AD15CC"/>
    <w:rsid w:val="00AD26B1"/>
    <w:rsid w:val="00AD44D3"/>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D4E"/>
    <w:rsid w:val="00AF24E2"/>
    <w:rsid w:val="00AF4299"/>
    <w:rsid w:val="00AF44A4"/>
    <w:rsid w:val="00AF4C45"/>
    <w:rsid w:val="00B00AC9"/>
    <w:rsid w:val="00B00B3D"/>
    <w:rsid w:val="00B019D1"/>
    <w:rsid w:val="00B01ED7"/>
    <w:rsid w:val="00B02D50"/>
    <w:rsid w:val="00B03D83"/>
    <w:rsid w:val="00B04391"/>
    <w:rsid w:val="00B04D57"/>
    <w:rsid w:val="00B052CB"/>
    <w:rsid w:val="00B05B9C"/>
    <w:rsid w:val="00B05F96"/>
    <w:rsid w:val="00B066F8"/>
    <w:rsid w:val="00B06ED9"/>
    <w:rsid w:val="00B070F3"/>
    <w:rsid w:val="00B1271B"/>
    <w:rsid w:val="00B130A2"/>
    <w:rsid w:val="00B13731"/>
    <w:rsid w:val="00B13883"/>
    <w:rsid w:val="00B1416A"/>
    <w:rsid w:val="00B14FF0"/>
    <w:rsid w:val="00B15628"/>
    <w:rsid w:val="00B160C0"/>
    <w:rsid w:val="00B16513"/>
    <w:rsid w:val="00B165B7"/>
    <w:rsid w:val="00B166DB"/>
    <w:rsid w:val="00B170B6"/>
    <w:rsid w:val="00B17111"/>
    <w:rsid w:val="00B175DF"/>
    <w:rsid w:val="00B21AC0"/>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6F45"/>
    <w:rsid w:val="00B37744"/>
    <w:rsid w:val="00B37A11"/>
    <w:rsid w:val="00B37B58"/>
    <w:rsid w:val="00B402C3"/>
    <w:rsid w:val="00B402E5"/>
    <w:rsid w:val="00B42243"/>
    <w:rsid w:val="00B449B9"/>
    <w:rsid w:val="00B45BB6"/>
    <w:rsid w:val="00B46D3A"/>
    <w:rsid w:val="00B472B9"/>
    <w:rsid w:val="00B47679"/>
    <w:rsid w:val="00B47CC1"/>
    <w:rsid w:val="00B52211"/>
    <w:rsid w:val="00B52229"/>
    <w:rsid w:val="00B5235A"/>
    <w:rsid w:val="00B5336A"/>
    <w:rsid w:val="00B53BAC"/>
    <w:rsid w:val="00B5537F"/>
    <w:rsid w:val="00B55AED"/>
    <w:rsid w:val="00B57ED2"/>
    <w:rsid w:val="00B6074B"/>
    <w:rsid w:val="00B60DFB"/>
    <w:rsid w:val="00B60E3B"/>
    <w:rsid w:val="00B61CDA"/>
    <w:rsid w:val="00B6200F"/>
    <w:rsid w:val="00B63477"/>
    <w:rsid w:val="00B63AA2"/>
    <w:rsid w:val="00B64BF4"/>
    <w:rsid w:val="00B650F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71F"/>
    <w:rsid w:val="00B755C7"/>
    <w:rsid w:val="00B75BE1"/>
    <w:rsid w:val="00B768B2"/>
    <w:rsid w:val="00B7756D"/>
    <w:rsid w:val="00B80954"/>
    <w:rsid w:val="00B8162E"/>
    <w:rsid w:val="00B82954"/>
    <w:rsid w:val="00B82A2B"/>
    <w:rsid w:val="00B82A67"/>
    <w:rsid w:val="00B82DC8"/>
    <w:rsid w:val="00B82EDD"/>
    <w:rsid w:val="00B82EF0"/>
    <w:rsid w:val="00B82FB8"/>
    <w:rsid w:val="00B83693"/>
    <w:rsid w:val="00B8386A"/>
    <w:rsid w:val="00B846E2"/>
    <w:rsid w:val="00B84775"/>
    <w:rsid w:val="00B84BF7"/>
    <w:rsid w:val="00B8515F"/>
    <w:rsid w:val="00B85596"/>
    <w:rsid w:val="00B85B89"/>
    <w:rsid w:val="00B87117"/>
    <w:rsid w:val="00B8711F"/>
    <w:rsid w:val="00B8732B"/>
    <w:rsid w:val="00B87545"/>
    <w:rsid w:val="00B87550"/>
    <w:rsid w:val="00B87966"/>
    <w:rsid w:val="00B90949"/>
    <w:rsid w:val="00B92BA8"/>
    <w:rsid w:val="00B92D93"/>
    <w:rsid w:val="00B9322B"/>
    <w:rsid w:val="00B93556"/>
    <w:rsid w:val="00B93CEA"/>
    <w:rsid w:val="00B94610"/>
    <w:rsid w:val="00B948FD"/>
    <w:rsid w:val="00B94E0F"/>
    <w:rsid w:val="00B95298"/>
    <w:rsid w:val="00B9535C"/>
    <w:rsid w:val="00B962F8"/>
    <w:rsid w:val="00B965B3"/>
    <w:rsid w:val="00B97018"/>
    <w:rsid w:val="00B9773A"/>
    <w:rsid w:val="00BA043F"/>
    <w:rsid w:val="00BA136E"/>
    <w:rsid w:val="00BA2B41"/>
    <w:rsid w:val="00BA41A1"/>
    <w:rsid w:val="00BA502E"/>
    <w:rsid w:val="00BA5323"/>
    <w:rsid w:val="00BA54AB"/>
    <w:rsid w:val="00BA6009"/>
    <w:rsid w:val="00BA6406"/>
    <w:rsid w:val="00BA6E35"/>
    <w:rsid w:val="00BA72B0"/>
    <w:rsid w:val="00BA7D25"/>
    <w:rsid w:val="00BB04FA"/>
    <w:rsid w:val="00BB289F"/>
    <w:rsid w:val="00BB336F"/>
    <w:rsid w:val="00BB3576"/>
    <w:rsid w:val="00BB3BC8"/>
    <w:rsid w:val="00BB40B5"/>
    <w:rsid w:val="00BB72A4"/>
    <w:rsid w:val="00BB7F79"/>
    <w:rsid w:val="00BC062B"/>
    <w:rsid w:val="00BC0C2E"/>
    <w:rsid w:val="00BC10ED"/>
    <w:rsid w:val="00BC1D7E"/>
    <w:rsid w:val="00BC2458"/>
    <w:rsid w:val="00BC25BA"/>
    <w:rsid w:val="00BC26AE"/>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47DB"/>
    <w:rsid w:val="00BD5D21"/>
    <w:rsid w:val="00BD6D69"/>
    <w:rsid w:val="00BD754F"/>
    <w:rsid w:val="00BE1318"/>
    <w:rsid w:val="00BE175A"/>
    <w:rsid w:val="00BE40E0"/>
    <w:rsid w:val="00BE4A84"/>
    <w:rsid w:val="00BE5581"/>
    <w:rsid w:val="00BE5AFD"/>
    <w:rsid w:val="00BE5C79"/>
    <w:rsid w:val="00BE5DBC"/>
    <w:rsid w:val="00BE602E"/>
    <w:rsid w:val="00BE6C21"/>
    <w:rsid w:val="00BE777D"/>
    <w:rsid w:val="00BE7E4F"/>
    <w:rsid w:val="00BE7FBA"/>
    <w:rsid w:val="00BF09AC"/>
    <w:rsid w:val="00BF1001"/>
    <w:rsid w:val="00BF12FA"/>
    <w:rsid w:val="00BF1317"/>
    <w:rsid w:val="00BF18BE"/>
    <w:rsid w:val="00BF218D"/>
    <w:rsid w:val="00BF24BE"/>
    <w:rsid w:val="00BF26EB"/>
    <w:rsid w:val="00BF2D94"/>
    <w:rsid w:val="00BF3E7D"/>
    <w:rsid w:val="00BF4BF5"/>
    <w:rsid w:val="00BF58BF"/>
    <w:rsid w:val="00BF5C68"/>
    <w:rsid w:val="00BF7D40"/>
    <w:rsid w:val="00C002B2"/>
    <w:rsid w:val="00C00B53"/>
    <w:rsid w:val="00C00B75"/>
    <w:rsid w:val="00C01557"/>
    <w:rsid w:val="00C02287"/>
    <w:rsid w:val="00C0310D"/>
    <w:rsid w:val="00C0381A"/>
    <w:rsid w:val="00C04394"/>
    <w:rsid w:val="00C05565"/>
    <w:rsid w:val="00C05933"/>
    <w:rsid w:val="00C05D2F"/>
    <w:rsid w:val="00C064BA"/>
    <w:rsid w:val="00C0715C"/>
    <w:rsid w:val="00C0785F"/>
    <w:rsid w:val="00C10A6D"/>
    <w:rsid w:val="00C10F72"/>
    <w:rsid w:val="00C11184"/>
    <w:rsid w:val="00C11FA2"/>
    <w:rsid w:val="00C12A49"/>
    <w:rsid w:val="00C12C7C"/>
    <w:rsid w:val="00C1340E"/>
    <w:rsid w:val="00C1386E"/>
    <w:rsid w:val="00C14120"/>
    <w:rsid w:val="00C14D81"/>
    <w:rsid w:val="00C150A9"/>
    <w:rsid w:val="00C151A1"/>
    <w:rsid w:val="00C1538B"/>
    <w:rsid w:val="00C15578"/>
    <w:rsid w:val="00C1594E"/>
    <w:rsid w:val="00C1621B"/>
    <w:rsid w:val="00C16757"/>
    <w:rsid w:val="00C2017F"/>
    <w:rsid w:val="00C21525"/>
    <w:rsid w:val="00C217A6"/>
    <w:rsid w:val="00C22420"/>
    <w:rsid w:val="00C22778"/>
    <w:rsid w:val="00C22C87"/>
    <w:rsid w:val="00C259D5"/>
    <w:rsid w:val="00C26117"/>
    <w:rsid w:val="00C26BBE"/>
    <w:rsid w:val="00C31323"/>
    <w:rsid w:val="00C31430"/>
    <w:rsid w:val="00C32DAB"/>
    <w:rsid w:val="00C32FB8"/>
    <w:rsid w:val="00C33AC5"/>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5042"/>
    <w:rsid w:val="00C47279"/>
    <w:rsid w:val="00C503AF"/>
    <w:rsid w:val="00C50EB2"/>
    <w:rsid w:val="00C52106"/>
    <w:rsid w:val="00C52817"/>
    <w:rsid w:val="00C5288C"/>
    <w:rsid w:val="00C532AF"/>
    <w:rsid w:val="00C5399A"/>
    <w:rsid w:val="00C53CED"/>
    <w:rsid w:val="00C5429B"/>
    <w:rsid w:val="00C549A7"/>
    <w:rsid w:val="00C549AA"/>
    <w:rsid w:val="00C54E35"/>
    <w:rsid w:val="00C55D85"/>
    <w:rsid w:val="00C55DAC"/>
    <w:rsid w:val="00C55FBA"/>
    <w:rsid w:val="00C56045"/>
    <w:rsid w:val="00C56849"/>
    <w:rsid w:val="00C57BA4"/>
    <w:rsid w:val="00C617BA"/>
    <w:rsid w:val="00C61B40"/>
    <w:rsid w:val="00C62A72"/>
    <w:rsid w:val="00C62AAD"/>
    <w:rsid w:val="00C62DC0"/>
    <w:rsid w:val="00C64192"/>
    <w:rsid w:val="00C64F55"/>
    <w:rsid w:val="00C65088"/>
    <w:rsid w:val="00C6573E"/>
    <w:rsid w:val="00C6646F"/>
    <w:rsid w:val="00C66C94"/>
    <w:rsid w:val="00C67933"/>
    <w:rsid w:val="00C70923"/>
    <w:rsid w:val="00C70A8F"/>
    <w:rsid w:val="00C710C5"/>
    <w:rsid w:val="00C7185D"/>
    <w:rsid w:val="00C720B8"/>
    <w:rsid w:val="00C73EB4"/>
    <w:rsid w:val="00C7403D"/>
    <w:rsid w:val="00C74D92"/>
    <w:rsid w:val="00C75EB7"/>
    <w:rsid w:val="00C76062"/>
    <w:rsid w:val="00C764EE"/>
    <w:rsid w:val="00C76AB9"/>
    <w:rsid w:val="00C76DE1"/>
    <w:rsid w:val="00C80F50"/>
    <w:rsid w:val="00C832A9"/>
    <w:rsid w:val="00C84482"/>
    <w:rsid w:val="00C85167"/>
    <w:rsid w:val="00C91188"/>
    <w:rsid w:val="00C913DF"/>
    <w:rsid w:val="00C922FD"/>
    <w:rsid w:val="00C92891"/>
    <w:rsid w:val="00C93364"/>
    <w:rsid w:val="00C9392A"/>
    <w:rsid w:val="00C94170"/>
    <w:rsid w:val="00C945DA"/>
    <w:rsid w:val="00C948BC"/>
    <w:rsid w:val="00C9501E"/>
    <w:rsid w:val="00C954E5"/>
    <w:rsid w:val="00C9565F"/>
    <w:rsid w:val="00C95AAC"/>
    <w:rsid w:val="00C95EF2"/>
    <w:rsid w:val="00C95F09"/>
    <w:rsid w:val="00CA1161"/>
    <w:rsid w:val="00CA17BE"/>
    <w:rsid w:val="00CA1C59"/>
    <w:rsid w:val="00CA23A9"/>
    <w:rsid w:val="00CA2E68"/>
    <w:rsid w:val="00CA50A6"/>
    <w:rsid w:val="00CA50D7"/>
    <w:rsid w:val="00CA6C7A"/>
    <w:rsid w:val="00CA7C3C"/>
    <w:rsid w:val="00CB0624"/>
    <w:rsid w:val="00CB0BFC"/>
    <w:rsid w:val="00CB162F"/>
    <w:rsid w:val="00CB1C46"/>
    <w:rsid w:val="00CB4125"/>
    <w:rsid w:val="00CB4339"/>
    <w:rsid w:val="00CB5542"/>
    <w:rsid w:val="00CB5591"/>
    <w:rsid w:val="00CB5935"/>
    <w:rsid w:val="00CB6D61"/>
    <w:rsid w:val="00CB7217"/>
    <w:rsid w:val="00CC0746"/>
    <w:rsid w:val="00CC0890"/>
    <w:rsid w:val="00CC098B"/>
    <w:rsid w:val="00CC4A2A"/>
    <w:rsid w:val="00CC4E64"/>
    <w:rsid w:val="00CC5F45"/>
    <w:rsid w:val="00CC772D"/>
    <w:rsid w:val="00CD170C"/>
    <w:rsid w:val="00CD2EE4"/>
    <w:rsid w:val="00CD3075"/>
    <w:rsid w:val="00CD54B9"/>
    <w:rsid w:val="00CD587B"/>
    <w:rsid w:val="00CD671C"/>
    <w:rsid w:val="00CE035B"/>
    <w:rsid w:val="00CE257E"/>
    <w:rsid w:val="00CE379C"/>
    <w:rsid w:val="00CE41C8"/>
    <w:rsid w:val="00CE4BFA"/>
    <w:rsid w:val="00CE6694"/>
    <w:rsid w:val="00CE6A18"/>
    <w:rsid w:val="00CE79E7"/>
    <w:rsid w:val="00CF0495"/>
    <w:rsid w:val="00CF0BE6"/>
    <w:rsid w:val="00CF1543"/>
    <w:rsid w:val="00CF16C9"/>
    <w:rsid w:val="00CF5334"/>
    <w:rsid w:val="00CF5EE5"/>
    <w:rsid w:val="00CF72CE"/>
    <w:rsid w:val="00CF749C"/>
    <w:rsid w:val="00D00298"/>
    <w:rsid w:val="00D00B9F"/>
    <w:rsid w:val="00D00D2F"/>
    <w:rsid w:val="00D01663"/>
    <w:rsid w:val="00D03F98"/>
    <w:rsid w:val="00D047FB"/>
    <w:rsid w:val="00D0706E"/>
    <w:rsid w:val="00D07128"/>
    <w:rsid w:val="00D10180"/>
    <w:rsid w:val="00D10715"/>
    <w:rsid w:val="00D1093C"/>
    <w:rsid w:val="00D11746"/>
    <w:rsid w:val="00D124C3"/>
    <w:rsid w:val="00D13F9C"/>
    <w:rsid w:val="00D14684"/>
    <w:rsid w:val="00D14A39"/>
    <w:rsid w:val="00D14A97"/>
    <w:rsid w:val="00D1666B"/>
    <w:rsid w:val="00D16D78"/>
    <w:rsid w:val="00D175A2"/>
    <w:rsid w:val="00D17B23"/>
    <w:rsid w:val="00D215E0"/>
    <w:rsid w:val="00D21D8A"/>
    <w:rsid w:val="00D21E18"/>
    <w:rsid w:val="00D2246E"/>
    <w:rsid w:val="00D22B97"/>
    <w:rsid w:val="00D22CC0"/>
    <w:rsid w:val="00D237F5"/>
    <w:rsid w:val="00D2433F"/>
    <w:rsid w:val="00D25168"/>
    <w:rsid w:val="00D2529F"/>
    <w:rsid w:val="00D25729"/>
    <w:rsid w:val="00D264E0"/>
    <w:rsid w:val="00D2693D"/>
    <w:rsid w:val="00D311D8"/>
    <w:rsid w:val="00D31E3B"/>
    <w:rsid w:val="00D3239A"/>
    <w:rsid w:val="00D34658"/>
    <w:rsid w:val="00D34F5D"/>
    <w:rsid w:val="00D35772"/>
    <w:rsid w:val="00D362E2"/>
    <w:rsid w:val="00D36356"/>
    <w:rsid w:val="00D363CC"/>
    <w:rsid w:val="00D3731D"/>
    <w:rsid w:val="00D4141C"/>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398"/>
    <w:rsid w:val="00D50944"/>
    <w:rsid w:val="00D50E5D"/>
    <w:rsid w:val="00D51AA5"/>
    <w:rsid w:val="00D5314D"/>
    <w:rsid w:val="00D532FD"/>
    <w:rsid w:val="00D54517"/>
    <w:rsid w:val="00D5528D"/>
    <w:rsid w:val="00D5612C"/>
    <w:rsid w:val="00D561F2"/>
    <w:rsid w:val="00D56AE5"/>
    <w:rsid w:val="00D57082"/>
    <w:rsid w:val="00D57D7A"/>
    <w:rsid w:val="00D60B00"/>
    <w:rsid w:val="00D61208"/>
    <w:rsid w:val="00D626F1"/>
    <w:rsid w:val="00D628E0"/>
    <w:rsid w:val="00D62BA4"/>
    <w:rsid w:val="00D65026"/>
    <w:rsid w:val="00D66321"/>
    <w:rsid w:val="00D66E7C"/>
    <w:rsid w:val="00D70EFF"/>
    <w:rsid w:val="00D717D8"/>
    <w:rsid w:val="00D72015"/>
    <w:rsid w:val="00D72A99"/>
    <w:rsid w:val="00D750A6"/>
    <w:rsid w:val="00D7590C"/>
    <w:rsid w:val="00D75ADA"/>
    <w:rsid w:val="00D76DB5"/>
    <w:rsid w:val="00D77911"/>
    <w:rsid w:val="00D80E3B"/>
    <w:rsid w:val="00D8105E"/>
    <w:rsid w:val="00D81354"/>
    <w:rsid w:val="00D81391"/>
    <w:rsid w:val="00D82004"/>
    <w:rsid w:val="00D83C6D"/>
    <w:rsid w:val="00D856AC"/>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97E7D"/>
    <w:rsid w:val="00DA04E5"/>
    <w:rsid w:val="00DA1004"/>
    <w:rsid w:val="00DA1BD2"/>
    <w:rsid w:val="00DA2681"/>
    <w:rsid w:val="00DA2E6C"/>
    <w:rsid w:val="00DA2F28"/>
    <w:rsid w:val="00DA4FE7"/>
    <w:rsid w:val="00DA6C77"/>
    <w:rsid w:val="00DB11C7"/>
    <w:rsid w:val="00DB154D"/>
    <w:rsid w:val="00DB193E"/>
    <w:rsid w:val="00DB1A89"/>
    <w:rsid w:val="00DB1DEF"/>
    <w:rsid w:val="00DB351F"/>
    <w:rsid w:val="00DB396F"/>
    <w:rsid w:val="00DB3DA7"/>
    <w:rsid w:val="00DB5049"/>
    <w:rsid w:val="00DB50DA"/>
    <w:rsid w:val="00DB65BA"/>
    <w:rsid w:val="00DB6C02"/>
    <w:rsid w:val="00DC075C"/>
    <w:rsid w:val="00DC08B9"/>
    <w:rsid w:val="00DC1063"/>
    <w:rsid w:val="00DC1362"/>
    <w:rsid w:val="00DC1B9C"/>
    <w:rsid w:val="00DC1FA8"/>
    <w:rsid w:val="00DC313C"/>
    <w:rsid w:val="00DC4928"/>
    <w:rsid w:val="00DC4EDE"/>
    <w:rsid w:val="00DC4F14"/>
    <w:rsid w:val="00DC520D"/>
    <w:rsid w:val="00DC5210"/>
    <w:rsid w:val="00DC56A7"/>
    <w:rsid w:val="00DC5730"/>
    <w:rsid w:val="00DC6F00"/>
    <w:rsid w:val="00DC7087"/>
    <w:rsid w:val="00DC70EA"/>
    <w:rsid w:val="00DC79EE"/>
    <w:rsid w:val="00DC7EF5"/>
    <w:rsid w:val="00DC7F1A"/>
    <w:rsid w:val="00DD03C4"/>
    <w:rsid w:val="00DD1119"/>
    <w:rsid w:val="00DD141E"/>
    <w:rsid w:val="00DD1C15"/>
    <w:rsid w:val="00DD696A"/>
    <w:rsid w:val="00DD6FCF"/>
    <w:rsid w:val="00DD73CB"/>
    <w:rsid w:val="00DE06D8"/>
    <w:rsid w:val="00DE0BA2"/>
    <w:rsid w:val="00DE1181"/>
    <w:rsid w:val="00DE3F47"/>
    <w:rsid w:val="00DE4BA3"/>
    <w:rsid w:val="00DE4EE8"/>
    <w:rsid w:val="00DE55E5"/>
    <w:rsid w:val="00DE57A2"/>
    <w:rsid w:val="00DE5F3B"/>
    <w:rsid w:val="00DE60B2"/>
    <w:rsid w:val="00DF0232"/>
    <w:rsid w:val="00DF1FD3"/>
    <w:rsid w:val="00DF27EC"/>
    <w:rsid w:val="00DF2944"/>
    <w:rsid w:val="00DF4E3F"/>
    <w:rsid w:val="00DF5296"/>
    <w:rsid w:val="00DF68E7"/>
    <w:rsid w:val="00DF753E"/>
    <w:rsid w:val="00E01354"/>
    <w:rsid w:val="00E014CE"/>
    <w:rsid w:val="00E01F55"/>
    <w:rsid w:val="00E020DF"/>
    <w:rsid w:val="00E02359"/>
    <w:rsid w:val="00E03F30"/>
    <w:rsid w:val="00E05B6E"/>
    <w:rsid w:val="00E05EC9"/>
    <w:rsid w:val="00E06C1E"/>
    <w:rsid w:val="00E0705D"/>
    <w:rsid w:val="00E07C72"/>
    <w:rsid w:val="00E102EB"/>
    <w:rsid w:val="00E11072"/>
    <w:rsid w:val="00E117F3"/>
    <w:rsid w:val="00E1215C"/>
    <w:rsid w:val="00E1253A"/>
    <w:rsid w:val="00E13527"/>
    <w:rsid w:val="00E137A7"/>
    <w:rsid w:val="00E138A2"/>
    <w:rsid w:val="00E13D74"/>
    <w:rsid w:val="00E149EB"/>
    <w:rsid w:val="00E1510C"/>
    <w:rsid w:val="00E16284"/>
    <w:rsid w:val="00E16719"/>
    <w:rsid w:val="00E16E99"/>
    <w:rsid w:val="00E17025"/>
    <w:rsid w:val="00E178A9"/>
    <w:rsid w:val="00E17E8A"/>
    <w:rsid w:val="00E20FBA"/>
    <w:rsid w:val="00E214F3"/>
    <w:rsid w:val="00E218CB"/>
    <w:rsid w:val="00E22721"/>
    <w:rsid w:val="00E25325"/>
    <w:rsid w:val="00E259B5"/>
    <w:rsid w:val="00E265BF"/>
    <w:rsid w:val="00E27140"/>
    <w:rsid w:val="00E271F9"/>
    <w:rsid w:val="00E274EE"/>
    <w:rsid w:val="00E30B8E"/>
    <w:rsid w:val="00E31A46"/>
    <w:rsid w:val="00E324DA"/>
    <w:rsid w:val="00E32B7B"/>
    <w:rsid w:val="00E344AF"/>
    <w:rsid w:val="00E36659"/>
    <w:rsid w:val="00E3698C"/>
    <w:rsid w:val="00E3701D"/>
    <w:rsid w:val="00E372C9"/>
    <w:rsid w:val="00E37DC1"/>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3176"/>
    <w:rsid w:val="00E536F3"/>
    <w:rsid w:val="00E53F55"/>
    <w:rsid w:val="00E545D4"/>
    <w:rsid w:val="00E54670"/>
    <w:rsid w:val="00E56B93"/>
    <w:rsid w:val="00E6003E"/>
    <w:rsid w:val="00E6067F"/>
    <w:rsid w:val="00E62B0D"/>
    <w:rsid w:val="00E62E23"/>
    <w:rsid w:val="00E653E9"/>
    <w:rsid w:val="00E657B6"/>
    <w:rsid w:val="00E65BAE"/>
    <w:rsid w:val="00E661CB"/>
    <w:rsid w:val="00E66245"/>
    <w:rsid w:val="00E66C6F"/>
    <w:rsid w:val="00E66DAF"/>
    <w:rsid w:val="00E6710E"/>
    <w:rsid w:val="00E67707"/>
    <w:rsid w:val="00E70250"/>
    <w:rsid w:val="00E7045C"/>
    <w:rsid w:val="00E70EAF"/>
    <w:rsid w:val="00E71455"/>
    <w:rsid w:val="00E716A7"/>
    <w:rsid w:val="00E71762"/>
    <w:rsid w:val="00E725A5"/>
    <w:rsid w:val="00E726AA"/>
    <w:rsid w:val="00E728A0"/>
    <w:rsid w:val="00E72A21"/>
    <w:rsid w:val="00E73EC7"/>
    <w:rsid w:val="00E7423A"/>
    <w:rsid w:val="00E75632"/>
    <w:rsid w:val="00E7569E"/>
    <w:rsid w:val="00E75837"/>
    <w:rsid w:val="00E75B12"/>
    <w:rsid w:val="00E76BAA"/>
    <w:rsid w:val="00E77647"/>
    <w:rsid w:val="00E803AA"/>
    <w:rsid w:val="00E80722"/>
    <w:rsid w:val="00E80D82"/>
    <w:rsid w:val="00E81EBB"/>
    <w:rsid w:val="00E8296F"/>
    <w:rsid w:val="00E82E6B"/>
    <w:rsid w:val="00E831E5"/>
    <w:rsid w:val="00E844C0"/>
    <w:rsid w:val="00E846E5"/>
    <w:rsid w:val="00E84A9E"/>
    <w:rsid w:val="00E84F10"/>
    <w:rsid w:val="00E84F7F"/>
    <w:rsid w:val="00E868EE"/>
    <w:rsid w:val="00E86F4D"/>
    <w:rsid w:val="00E86F99"/>
    <w:rsid w:val="00E900BC"/>
    <w:rsid w:val="00E905DB"/>
    <w:rsid w:val="00E9103E"/>
    <w:rsid w:val="00E922C6"/>
    <w:rsid w:val="00E9253A"/>
    <w:rsid w:val="00E92E19"/>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A6044"/>
    <w:rsid w:val="00EA6D88"/>
    <w:rsid w:val="00EB0050"/>
    <w:rsid w:val="00EB1AFC"/>
    <w:rsid w:val="00EB2AB4"/>
    <w:rsid w:val="00EB3E8F"/>
    <w:rsid w:val="00EB40DE"/>
    <w:rsid w:val="00EB4DE3"/>
    <w:rsid w:val="00EB6537"/>
    <w:rsid w:val="00EB6B94"/>
    <w:rsid w:val="00EB6BA5"/>
    <w:rsid w:val="00EB6F4C"/>
    <w:rsid w:val="00EC039B"/>
    <w:rsid w:val="00EC36AE"/>
    <w:rsid w:val="00EC484E"/>
    <w:rsid w:val="00EC4A6D"/>
    <w:rsid w:val="00EC4AA0"/>
    <w:rsid w:val="00EC5437"/>
    <w:rsid w:val="00EC59A0"/>
    <w:rsid w:val="00EC6925"/>
    <w:rsid w:val="00EC6AE0"/>
    <w:rsid w:val="00EC6B51"/>
    <w:rsid w:val="00EC6FFD"/>
    <w:rsid w:val="00EC7323"/>
    <w:rsid w:val="00EC7BF5"/>
    <w:rsid w:val="00EC7D96"/>
    <w:rsid w:val="00ED1273"/>
    <w:rsid w:val="00ED19CB"/>
    <w:rsid w:val="00ED1AB1"/>
    <w:rsid w:val="00ED22E7"/>
    <w:rsid w:val="00ED3847"/>
    <w:rsid w:val="00ED4059"/>
    <w:rsid w:val="00ED46B0"/>
    <w:rsid w:val="00ED4E2F"/>
    <w:rsid w:val="00ED502F"/>
    <w:rsid w:val="00ED59B4"/>
    <w:rsid w:val="00ED5BB5"/>
    <w:rsid w:val="00ED6B39"/>
    <w:rsid w:val="00ED6E93"/>
    <w:rsid w:val="00ED79EF"/>
    <w:rsid w:val="00EE39AB"/>
    <w:rsid w:val="00EE41B7"/>
    <w:rsid w:val="00EE4DDA"/>
    <w:rsid w:val="00EE58BD"/>
    <w:rsid w:val="00EE7035"/>
    <w:rsid w:val="00EE75F7"/>
    <w:rsid w:val="00EF117A"/>
    <w:rsid w:val="00EF332D"/>
    <w:rsid w:val="00EF3E4E"/>
    <w:rsid w:val="00EF4372"/>
    <w:rsid w:val="00EF492A"/>
    <w:rsid w:val="00EF5808"/>
    <w:rsid w:val="00EF5C51"/>
    <w:rsid w:val="00EF5D4A"/>
    <w:rsid w:val="00EF64C5"/>
    <w:rsid w:val="00EF7A42"/>
    <w:rsid w:val="00F00A05"/>
    <w:rsid w:val="00F0155E"/>
    <w:rsid w:val="00F01ED6"/>
    <w:rsid w:val="00F02ECC"/>
    <w:rsid w:val="00F047C5"/>
    <w:rsid w:val="00F05468"/>
    <w:rsid w:val="00F05847"/>
    <w:rsid w:val="00F0598D"/>
    <w:rsid w:val="00F05F9C"/>
    <w:rsid w:val="00F0699B"/>
    <w:rsid w:val="00F07A6C"/>
    <w:rsid w:val="00F1022B"/>
    <w:rsid w:val="00F104AC"/>
    <w:rsid w:val="00F113D2"/>
    <w:rsid w:val="00F11408"/>
    <w:rsid w:val="00F114E8"/>
    <w:rsid w:val="00F11A9A"/>
    <w:rsid w:val="00F122C4"/>
    <w:rsid w:val="00F13EAD"/>
    <w:rsid w:val="00F14047"/>
    <w:rsid w:val="00F16172"/>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655B"/>
    <w:rsid w:val="00F271C3"/>
    <w:rsid w:val="00F306F2"/>
    <w:rsid w:val="00F3163C"/>
    <w:rsid w:val="00F3192C"/>
    <w:rsid w:val="00F31D36"/>
    <w:rsid w:val="00F31DB7"/>
    <w:rsid w:val="00F32156"/>
    <w:rsid w:val="00F32515"/>
    <w:rsid w:val="00F325FD"/>
    <w:rsid w:val="00F328DD"/>
    <w:rsid w:val="00F34D01"/>
    <w:rsid w:val="00F35DE7"/>
    <w:rsid w:val="00F37AA8"/>
    <w:rsid w:val="00F37C61"/>
    <w:rsid w:val="00F41002"/>
    <w:rsid w:val="00F41A08"/>
    <w:rsid w:val="00F41F98"/>
    <w:rsid w:val="00F423C6"/>
    <w:rsid w:val="00F423D5"/>
    <w:rsid w:val="00F426A6"/>
    <w:rsid w:val="00F4282C"/>
    <w:rsid w:val="00F42B2D"/>
    <w:rsid w:val="00F442B3"/>
    <w:rsid w:val="00F44A58"/>
    <w:rsid w:val="00F47312"/>
    <w:rsid w:val="00F473F6"/>
    <w:rsid w:val="00F509FD"/>
    <w:rsid w:val="00F51B40"/>
    <w:rsid w:val="00F531D9"/>
    <w:rsid w:val="00F536CA"/>
    <w:rsid w:val="00F53AAE"/>
    <w:rsid w:val="00F543AE"/>
    <w:rsid w:val="00F543E0"/>
    <w:rsid w:val="00F556D3"/>
    <w:rsid w:val="00F556EA"/>
    <w:rsid w:val="00F55C99"/>
    <w:rsid w:val="00F55CA4"/>
    <w:rsid w:val="00F602E0"/>
    <w:rsid w:val="00F604FA"/>
    <w:rsid w:val="00F60E0F"/>
    <w:rsid w:val="00F618B5"/>
    <w:rsid w:val="00F61B3B"/>
    <w:rsid w:val="00F61D6C"/>
    <w:rsid w:val="00F62305"/>
    <w:rsid w:val="00F634EF"/>
    <w:rsid w:val="00F63A0D"/>
    <w:rsid w:val="00F65055"/>
    <w:rsid w:val="00F6705E"/>
    <w:rsid w:val="00F67DF1"/>
    <w:rsid w:val="00F70103"/>
    <w:rsid w:val="00F7097D"/>
    <w:rsid w:val="00F717BD"/>
    <w:rsid w:val="00F71960"/>
    <w:rsid w:val="00F71EBE"/>
    <w:rsid w:val="00F7255E"/>
    <w:rsid w:val="00F729B1"/>
    <w:rsid w:val="00F734FA"/>
    <w:rsid w:val="00F741AC"/>
    <w:rsid w:val="00F7592B"/>
    <w:rsid w:val="00F77C07"/>
    <w:rsid w:val="00F80EF7"/>
    <w:rsid w:val="00F811D7"/>
    <w:rsid w:val="00F814E0"/>
    <w:rsid w:val="00F81C9D"/>
    <w:rsid w:val="00F82560"/>
    <w:rsid w:val="00F82792"/>
    <w:rsid w:val="00F82D33"/>
    <w:rsid w:val="00F8384E"/>
    <w:rsid w:val="00F8455B"/>
    <w:rsid w:val="00F85C96"/>
    <w:rsid w:val="00F85E44"/>
    <w:rsid w:val="00F8634F"/>
    <w:rsid w:val="00F8665F"/>
    <w:rsid w:val="00F9019F"/>
    <w:rsid w:val="00F92E64"/>
    <w:rsid w:val="00F939E1"/>
    <w:rsid w:val="00F94196"/>
    <w:rsid w:val="00F95324"/>
    <w:rsid w:val="00F95822"/>
    <w:rsid w:val="00F970BB"/>
    <w:rsid w:val="00FA2FA6"/>
    <w:rsid w:val="00FA3267"/>
    <w:rsid w:val="00FA3F79"/>
    <w:rsid w:val="00FA4205"/>
    <w:rsid w:val="00FA48D2"/>
    <w:rsid w:val="00FA4E1E"/>
    <w:rsid w:val="00FA6998"/>
    <w:rsid w:val="00FA6C7F"/>
    <w:rsid w:val="00FA6F39"/>
    <w:rsid w:val="00FA7B93"/>
    <w:rsid w:val="00FA7F65"/>
    <w:rsid w:val="00FB044F"/>
    <w:rsid w:val="00FB0FF9"/>
    <w:rsid w:val="00FB1C64"/>
    <w:rsid w:val="00FB251D"/>
    <w:rsid w:val="00FB2E06"/>
    <w:rsid w:val="00FB3984"/>
    <w:rsid w:val="00FB3E9F"/>
    <w:rsid w:val="00FB4205"/>
    <w:rsid w:val="00FB494D"/>
    <w:rsid w:val="00FB55B8"/>
    <w:rsid w:val="00FB57C3"/>
    <w:rsid w:val="00FB5D61"/>
    <w:rsid w:val="00FB5FBE"/>
    <w:rsid w:val="00FB6C47"/>
    <w:rsid w:val="00FB71BC"/>
    <w:rsid w:val="00FB75F5"/>
    <w:rsid w:val="00FB7665"/>
    <w:rsid w:val="00FB788D"/>
    <w:rsid w:val="00FB7896"/>
    <w:rsid w:val="00FB7EE0"/>
    <w:rsid w:val="00FB7FD4"/>
    <w:rsid w:val="00FC05A3"/>
    <w:rsid w:val="00FC0BB5"/>
    <w:rsid w:val="00FC1DB3"/>
    <w:rsid w:val="00FC2060"/>
    <w:rsid w:val="00FC368F"/>
    <w:rsid w:val="00FC3C72"/>
    <w:rsid w:val="00FC3E82"/>
    <w:rsid w:val="00FC46D4"/>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8D7"/>
    <w:rsid w:val="00FE7353"/>
    <w:rsid w:val="00FE74E2"/>
    <w:rsid w:val="00FE7714"/>
    <w:rsid w:val="00FE776C"/>
    <w:rsid w:val="00FE7C29"/>
    <w:rsid w:val="00FE7E20"/>
    <w:rsid w:val="00FE7FBD"/>
    <w:rsid w:val="00FF0B0A"/>
    <w:rsid w:val="00FF1B38"/>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C7E"/>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qFormat/>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qFormat/>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qFormat/>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qFormat/>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rsid w:val="00196902"/>
    <w:rPr>
      <w:rFonts w:ascii="Arial" w:hAnsi="Arial"/>
    </w:rPr>
  </w:style>
  <w:style w:type="paragraph" w:customStyle="1" w:styleId="B5">
    <w:name w:val="B5"/>
    <w:basedOn w:val="Normal"/>
    <w:link w:val="B5Char"/>
    <w:qFormat/>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textAlignment w:val="auto"/>
    </w:pPr>
    <w:rPr>
      <w:lang w:eastAsia="en-US"/>
    </w:rPr>
  </w:style>
  <w:style w:type="character" w:customStyle="1" w:styleId="TACChar">
    <w:name w:val="TAC Char"/>
    <w:link w:val="TAC"/>
    <w:qFormat/>
    <w:locked/>
    <w:rsid w:val="00FA7B93"/>
    <w:rPr>
      <w:rFonts w:ascii="Arial" w:hAnsi="Arial"/>
      <w:sz w:val="18"/>
    </w:rPr>
  </w:style>
  <w:style w:type="paragraph" w:styleId="Revision">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Normal"/>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398626378">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 w:id="210469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1463</Words>
  <Characters>8344</Characters>
  <Application>Microsoft Office Word</Application>
  <DocSecurity>0</DocSecurity>
  <Lines>69</Lines>
  <Paragraphs>19</Paragraphs>
  <ScaleCrop>false</ScaleCrop>
  <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2023-04-06T14:52:00Z</dcterms:created>
  <dcterms:modified xsi:type="dcterms:W3CDTF">2023-04-06T14:52:00Z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2023-04-06T14:52:13Z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04910332-2f7a-4a8d-be1b-afdec13194a1</vt:lpwstr>
  </property>
  <property fmtid="{D5CDD505-2E9C-101B-9397-08002B2CF9AE}" pid="8" name="MSIP_Label_83bcef13-7cac-433f-ba1d-47a323951816_ContentBits">
    <vt:lpwstr>0</vt:lpwstr>
  </property>
</Properties>
</file>